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9C" w:rsidRDefault="000239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399C" w:rsidRDefault="0002399C">
      <w:pPr>
        <w:pStyle w:val="ConsPlusNormal"/>
        <w:jc w:val="both"/>
        <w:outlineLvl w:val="0"/>
      </w:pPr>
    </w:p>
    <w:p w:rsidR="0002399C" w:rsidRDefault="0002399C">
      <w:pPr>
        <w:pStyle w:val="ConsPlusNormal"/>
        <w:outlineLvl w:val="0"/>
      </w:pPr>
      <w:r>
        <w:t>Зарегистрировано в Минюсте России 30 ноября 2015 г. N 39906</w:t>
      </w:r>
    </w:p>
    <w:p w:rsidR="0002399C" w:rsidRDefault="00023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2399C" w:rsidRDefault="0002399C">
      <w:pPr>
        <w:pStyle w:val="ConsPlusTitle"/>
        <w:jc w:val="center"/>
      </w:pPr>
    </w:p>
    <w:p w:rsidR="0002399C" w:rsidRDefault="0002399C">
      <w:pPr>
        <w:pStyle w:val="ConsPlusTitle"/>
        <w:jc w:val="center"/>
      </w:pPr>
      <w:r>
        <w:t>ПРИКАЗ</w:t>
      </w:r>
    </w:p>
    <w:p w:rsidR="0002399C" w:rsidRDefault="0002399C">
      <w:pPr>
        <w:pStyle w:val="ConsPlusTitle"/>
        <w:jc w:val="center"/>
      </w:pPr>
      <w:r>
        <w:t>от 12 ноября 2015 г. N 1327</w:t>
      </w:r>
    </w:p>
    <w:p w:rsidR="0002399C" w:rsidRDefault="0002399C">
      <w:pPr>
        <w:pStyle w:val="ConsPlusTitle"/>
        <w:jc w:val="center"/>
      </w:pPr>
    </w:p>
    <w:p w:rsidR="0002399C" w:rsidRDefault="0002399C">
      <w:pPr>
        <w:pStyle w:val="ConsPlusTitle"/>
        <w:jc w:val="center"/>
      </w:pPr>
      <w:r>
        <w:t>ОБ УТВЕРЖДЕНИИ</w:t>
      </w:r>
    </w:p>
    <w:p w:rsidR="0002399C" w:rsidRDefault="0002399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2399C" w:rsidRDefault="0002399C">
      <w:pPr>
        <w:pStyle w:val="ConsPlusTitle"/>
        <w:jc w:val="center"/>
      </w:pPr>
      <w:r>
        <w:t>ВЫСШЕГО ОБРАЗОВАНИЯ ПО НАПРАВЛЕНИЮ ПОДГОТОВКИ 38.03.01</w:t>
      </w:r>
    </w:p>
    <w:p w:rsidR="0002399C" w:rsidRDefault="0002399C">
      <w:pPr>
        <w:pStyle w:val="ConsPlusTitle"/>
        <w:jc w:val="center"/>
      </w:pPr>
      <w:r>
        <w:t>ЭКОНОМИКА (УРОВЕНЬ БАКАЛАВРИАТА)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38.03.01 Экономика (уровень </w:t>
      </w:r>
      <w:proofErr w:type="spellStart"/>
      <w:r>
        <w:t>бакалавриата</w:t>
      </w:r>
      <w:proofErr w:type="spellEnd"/>
      <w:r>
        <w:t>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399C" w:rsidRDefault="0002399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747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"бакалавр")" (зарегистрирован Министерством юстиции Российской Федерации 25 февраля 2010 г., регистрационный N 16500);</w:t>
      </w:r>
    </w:p>
    <w:p w:rsidR="0002399C" w:rsidRDefault="0002399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70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right"/>
      </w:pPr>
      <w:r>
        <w:t>Министр</w:t>
      </w:r>
    </w:p>
    <w:p w:rsidR="0002399C" w:rsidRDefault="0002399C">
      <w:pPr>
        <w:pStyle w:val="ConsPlusNormal"/>
        <w:jc w:val="right"/>
      </w:pPr>
      <w:r>
        <w:t>Д.В.ЛИВАНОВ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right"/>
        <w:outlineLvl w:val="0"/>
      </w:pPr>
      <w:r>
        <w:t>Приложение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right"/>
      </w:pPr>
      <w:r>
        <w:t>Утвержден</w:t>
      </w:r>
    </w:p>
    <w:p w:rsidR="0002399C" w:rsidRDefault="0002399C">
      <w:pPr>
        <w:pStyle w:val="ConsPlusNormal"/>
        <w:jc w:val="right"/>
      </w:pPr>
      <w:r>
        <w:t>приказом Министерства образования</w:t>
      </w:r>
    </w:p>
    <w:p w:rsidR="0002399C" w:rsidRDefault="0002399C">
      <w:pPr>
        <w:pStyle w:val="ConsPlusNormal"/>
        <w:jc w:val="right"/>
      </w:pPr>
      <w:r>
        <w:t>и науки Российской Федерации</w:t>
      </w:r>
    </w:p>
    <w:p w:rsidR="0002399C" w:rsidRDefault="0002399C">
      <w:pPr>
        <w:pStyle w:val="ConsPlusNormal"/>
        <w:jc w:val="right"/>
      </w:pPr>
      <w:r>
        <w:lastRenderedPageBreak/>
        <w:t>от 12 ноября 2015 г. N 1327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02399C" w:rsidRDefault="0002399C">
      <w:pPr>
        <w:pStyle w:val="ConsPlusTitle"/>
        <w:jc w:val="center"/>
      </w:pPr>
      <w:r>
        <w:t>ВЫСШЕГО ОБРАЗОВАНИЯ</w:t>
      </w:r>
    </w:p>
    <w:p w:rsidR="0002399C" w:rsidRDefault="0002399C">
      <w:pPr>
        <w:pStyle w:val="ConsPlusTitle"/>
        <w:jc w:val="center"/>
      </w:pPr>
    </w:p>
    <w:p w:rsidR="0002399C" w:rsidRDefault="0002399C">
      <w:pPr>
        <w:pStyle w:val="ConsPlusTitle"/>
        <w:jc w:val="center"/>
      </w:pPr>
      <w:r>
        <w:t>УРОВЕНЬ ВЫСШЕГО ОБРАЗОВАНИЯ</w:t>
      </w:r>
    </w:p>
    <w:p w:rsidR="0002399C" w:rsidRDefault="0002399C">
      <w:pPr>
        <w:pStyle w:val="ConsPlusTitle"/>
        <w:jc w:val="center"/>
      </w:pPr>
      <w:r>
        <w:t>БАКАЛАВРИАТ</w:t>
      </w:r>
    </w:p>
    <w:p w:rsidR="0002399C" w:rsidRDefault="0002399C">
      <w:pPr>
        <w:pStyle w:val="ConsPlusTitle"/>
        <w:jc w:val="center"/>
      </w:pPr>
    </w:p>
    <w:p w:rsidR="0002399C" w:rsidRDefault="0002399C">
      <w:pPr>
        <w:pStyle w:val="ConsPlusTitle"/>
        <w:jc w:val="center"/>
      </w:pPr>
      <w:r>
        <w:t>НАПРАВЛЕНИЕ ПОДГОТОВКИ</w:t>
      </w:r>
    </w:p>
    <w:p w:rsidR="0002399C" w:rsidRDefault="0002399C">
      <w:pPr>
        <w:pStyle w:val="ConsPlusTitle"/>
        <w:jc w:val="center"/>
      </w:pPr>
      <w:r>
        <w:t>38.03.01. ЭКОНОМИКА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1"/>
      </w:pPr>
      <w:r>
        <w:t>I. ОБЛАСТЬ ПРИМЕНЕНИЯ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38.03.01. Экономика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1"/>
      </w:pPr>
      <w:r>
        <w:t>II. ИСПОЛЬЗУЕМЫЕ СОКРАЩЕНИЯ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2399C" w:rsidRDefault="0002399C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организациях осуществляется в очной, очно-заочной и заочной формах обучения.</w:t>
      </w:r>
      <w:proofErr w:type="gramEnd"/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плану, в том числе ускоренному обучению.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бакалавриата</w:t>
      </w:r>
      <w:proofErr w:type="spellEnd"/>
      <w:r>
        <w:t>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02399C" w:rsidRDefault="0002399C">
      <w:pPr>
        <w:pStyle w:val="ConsPlusNormal"/>
        <w:spacing w:before="220"/>
        <w:ind w:firstLine="540"/>
        <w:jc w:val="both"/>
      </w:pPr>
      <w:proofErr w:type="gramStart"/>
      <w: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</w:t>
      </w:r>
      <w:r>
        <w:lastRenderedPageBreak/>
        <w:t>по сравнению со сроком получения образования по очной форме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02399C" w:rsidRDefault="0002399C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3.4.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бакалавриата</w:t>
      </w:r>
      <w:proofErr w:type="spellEnd"/>
      <w:r>
        <w:t xml:space="preserve"> возможна с использованием сетевой формы.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бакалавриата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2399C" w:rsidRDefault="0002399C">
      <w:pPr>
        <w:pStyle w:val="ConsPlusNormal"/>
        <w:jc w:val="center"/>
      </w:pPr>
      <w:r>
        <w:t>ВЫПУСКНИКОВ, ОСВОИВШИХ ПРОГРАММУ БАКАЛАВРИАТА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включает: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финансовые, кредитные и страховые учреждения;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органы государственной и муниципальной власти;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академические и ведомственные научно-исследовательские организации;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являются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бакалавриата</w:t>
      </w:r>
      <w:proofErr w:type="spellEnd"/>
      <w:r>
        <w:t>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расчетно-экономическая;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lastRenderedPageBreak/>
        <w:t>аналитическая, научно-исследовательская;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педагогическая;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учетная;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расчетно-финансовая;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банковская;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страховая.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Программа </w:t>
      </w:r>
      <w:proofErr w:type="spellStart"/>
      <w:r>
        <w:t>бакалавриата</w:t>
      </w:r>
      <w:proofErr w:type="spellEnd"/>
      <w: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бакалавриата</w:t>
      </w:r>
      <w:proofErr w:type="spellEnd"/>
      <w: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расчетно-экономическая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проведение расчетов экономических и социально-экономических показателей на основе типовых </w:t>
      </w:r>
      <w:proofErr w:type="gramStart"/>
      <w:r>
        <w:t>методик</w:t>
      </w:r>
      <w:proofErr w:type="gramEnd"/>
      <w:r>
        <w:t xml:space="preserve"> с учетом действующей нормативно-правовой базы;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разработка экономических разделов планов предприятий различных форм собственности, организаций, ведомств;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аналитическая, научно-исследовательская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lastRenderedPageBreak/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>
        <w:t>о-</w:t>
      </w:r>
      <w:proofErr w:type="gramEnd"/>
      <w:r>
        <w:t xml:space="preserve"> уровне как в России, так и за рубежом;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подготовка информационных обзоров, аналитических отчетов;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проведение статистических обследований, опросов, анкетирования и первичная обработка их результатов;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организация выполнения порученного этапа работы;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 </w:t>
      </w:r>
      <w:proofErr w:type="spellStart"/>
      <w:r>
        <w:t>бакалавриата</w:t>
      </w:r>
      <w:proofErr w:type="spellEnd"/>
      <w:r>
        <w:t xml:space="preserve">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учетная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документирование хозяйственных операций и ведение бухгалтерского учета имущества организации;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проведение расчетов с бюджетом и внебюджетными фондами;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составление и использование бухгалтерской отчетности;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осуществление налогового учета и налогового планирования в организации.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расчетно-финансовая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lastRenderedPageBreak/>
        <w:t>ведение расчетов с бюджетами бюджетной системы Российской Федерации;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составление финансовых расчетов и осуществление финансовых операций;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участие в организации и осуществлении финансового контроля в секторе государственного и муниципального управления;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банковская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ведение расчетных операций;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осуществление кредитных операций;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выполнение операций с ценными бумагами;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осуществление операций, связанных с выполнением учреждениями Банка России основных функций;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выполнение внутрибанковских операций;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страховая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реализация различных технологий розничных продаж в страховании;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организация продаж страховых продуктов;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сопровождение договоров страхования (определение франшизы, страховой стоимости и премии);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оформление и сопровождение страхового случая (оценка страхового ущерба, урегулирование убытков);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ведение бухгалтерского учета и составление отчетности страховой организации.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общекультурными компетенциями: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способностью работать в коллективе, толерантно воспринимая социальные, этнические, </w:t>
      </w:r>
      <w:r>
        <w:lastRenderedPageBreak/>
        <w:t>конфессиональные и культурные различия (ОК-5);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деятельности (ОК-6);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5.3.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общепрофессиональными компетенциями: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осуществлять сбор, анализ и обработку данных, необходимых для решения профессиональных задач (ОПК-2);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расчетно-экономическая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аналитическая, научно-исследовательская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способностью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</w:t>
      </w:r>
      <w:r>
        <w:lastRenderedPageBreak/>
        <w:t>организаций, ведомств и т.д. и использовать полученные сведения для принятия управленческих решений (ПК-5);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способностью организовать деятельность малой группы, созданной для реализации конкретного </w:t>
      </w:r>
      <w:proofErr w:type="gramStart"/>
      <w:r>
        <w:t>экономического проекта</w:t>
      </w:r>
      <w:proofErr w:type="gramEnd"/>
      <w:r>
        <w:t xml:space="preserve"> (ПК-9);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учетная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организовывать и осуществлять налоговый учет и налоговое планирование организации (ПК-18);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расчетно-финансовая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lastRenderedPageBreak/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банковская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осуществлять расчетно-кассовое обслуживание клиентов, межбанковские расчеты, расчеты по экспортно-импортным операциям (ПК-24);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 (ПК-25);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осуществлять активно-пассивные и посреднические операции с ценными бумагами (ПК-26);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способностью готовить отчетность и обеспечивать </w:t>
      </w:r>
      <w:proofErr w:type="gramStart"/>
      <w:r>
        <w:t>контроль за</w:t>
      </w:r>
      <w:proofErr w:type="gramEnd"/>
      <w:r>
        <w:t xml:space="preserve"> выполнением резервных требований Банка России (ПК-27);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 (ПК-28);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страховая деятельность: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осуществлять оперативное 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 (ПК-29);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документально оформлять страховые операции, вести учет страховых договоров, анализировать основные показатели продаж страховой организации (ПК-30);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осуществлять действия по оформлению страхового случая, составлять отчеты, статистику убытков, принимать меры по предупреждению страхового мошенничества (ПК-31);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способностью вести бухгалтерский учет в страховой организации, составлять отчетность для предоставления в органы надзора (ПК-32).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5.5. При разработке программы </w:t>
      </w:r>
      <w:proofErr w:type="spellStart"/>
      <w:r>
        <w:t>бакалавриата</w:t>
      </w:r>
      <w:proofErr w:type="spellEnd"/>
      <w: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, включаются в набор требуемых результатов освоения программы </w:t>
      </w:r>
      <w:proofErr w:type="spellStart"/>
      <w:r>
        <w:t>бакалавриата</w:t>
      </w:r>
      <w:proofErr w:type="spellEnd"/>
      <w:r>
        <w:t>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lastRenderedPageBreak/>
        <w:t xml:space="preserve">5.6.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бакалавриата</w:t>
      </w:r>
      <w:proofErr w:type="spellEnd"/>
      <w:r>
        <w:t xml:space="preserve"> на конкретные области знания и (или) вид (виды) деятельности.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бакалавриата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бакалавриата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бакалавриата</w:t>
      </w:r>
      <w:proofErr w:type="spellEnd"/>
      <w: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бакалавриата</w:t>
      </w:r>
      <w:proofErr w:type="spellEnd"/>
      <w:r>
        <w:t xml:space="preserve"> состоит из следующих блоков:</w:t>
      </w:r>
    </w:p>
    <w:p w:rsidR="0002399C" w:rsidRDefault="0002399C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02399C" w:rsidRDefault="0002399C">
      <w:pPr>
        <w:pStyle w:val="ConsPlusNormal"/>
        <w:spacing w:before="220"/>
        <w:ind w:firstLine="540"/>
        <w:jc w:val="both"/>
      </w:pPr>
      <w:hyperlink w:anchor="P23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02399C" w:rsidRDefault="0002399C">
      <w:pPr>
        <w:pStyle w:val="ConsPlusNormal"/>
        <w:spacing w:before="220"/>
        <w:ind w:firstLine="540"/>
        <w:jc w:val="both"/>
      </w:pP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99C" w:rsidRDefault="0002399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2"/>
      </w:pPr>
      <w:r>
        <w:t xml:space="preserve">Структура программы </w:t>
      </w:r>
      <w:proofErr w:type="spellStart"/>
      <w:r>
        <w:t>бакалавриата</w:t>
      </w:r>
      <w:proofErr w:type="spellEnd"/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right"/>
      </w:pPr>
      <w:r>
        <w:t>Таблица</w:t>
      </w:r>
    </w:p>
    <w:p w:rsidR="0002399C" w:rsidRDefault="0002399C">
      <w:pPr>
        <w:pStyle w:val="ConsPlusNormal"/>
        <w:jc w:val="both"/>
      </w:pPr>
    </w:p>
    <w:p w:rsidR="0002399C" w:rsidRDefault="0002399C">
      <w:pPr>
        <w:sectPr w:rsidR="0002399C" w:rsidSect="00034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1"/>
        <w:gridCol w:w="4329"/>
        <w:gridCol w:w="1980"/>
        <w:gridCol w:w="1980"/>
      </w:tblGrid>
      <w:tr w:rsidR="0002399C">
        <w:tc>
          <w:tcPr>
            <w:tcW w:w="5640" w:type="dxa"/>
            <w:gridSpan w:val="2"/>
            <w:vMerge w:val="restart"/>
          </w:tcPr>
          <w:p w:rsidR="0002399C" w:rsidRDefault="0002399C">
            <w:pPr>
              <w:pStyle w:val="ConsPlusNormal"/>
              <w:jc w:val="center"/>
            </w:pPr>
            <w:r>
              <w:lastRenderedPageBreak/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960" w:type="dxa"/>
            <w:gridSpan w:val="2"/>
          </w:tcPr>
          <w:p w:rsidR="0002399C" w:rsidRDefault="0002399C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2399C">
        <w:tc>
          <w:tcPr>
            <w:tcW w:w="5640" w:type="dxa"/>
            <w:gridSpan w:val="2"/>
            <w:vMerge/>
          </w:tcPr>
          <w:p w:rsidR="0002399C" w:rsidRDefault="0002399C"/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</w:p>
        </w:tc>
      </w:tr>
      <w:tr w:rsidR="0002399C">
        <w:tc>
          <w:tcPr>
            <w:tcW w:w="1311" w:type="dxa"/>
          </w:tcPr>
          <w:p w:rsidR="0002399C" w:rsidRDefault="0002399C">
            <w:pPr>
              <w:pStyle w:val="ConsPlusNormal"/>
            </w:pPr>
            <w:bookmarkStart w:id="1" w:name="P221"/>
            <w:bookmarkEnd w:id="1"/>
            <w:r>
              <w:t>Блок 1</w:t>
            </w:r>
          </w:p>
        </w:tc>
        <w:tc>
          <w:tcPr>
            <w:tcW w:w="4329" w:type="dxa"/>
          </w:tcPr>
          <w:p w:rsidR="0002399C" w:rsidRDefault="0002399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207 - 213</w:t>
            </w:r>
          </w:p>
        </w:tc>
      </w:tr>
      <w:tr w:rsidR="0002399C">
        <w:tc>
          <w:tcPr>
            <w:tcW w:w="1311" w:type="dxa"/>
            <w:vMerge w:val="restart"/>
          </w:tcPr>
          <w:p w:rsidR="0002399C" w:rsidRDefault="0002399C">
            <w:pPr>
              <w:pStyle w:val="ConsPlusNormal"/>
            </w:pPr>
          </w:p>
        </w:tc>
        <w:tc>
          <w:tcPr>
            <w:tcW w:w="4329" w:type="dxa"/>
          </w:tcPr>
          <w:p w:rsidR="0002399C" w:rsidRDefault="0002399C">
            <w:pPr>
              <w:pStyle w:val="ConsPlusNormal"/>
            </w:pPr>
            <w:bookmarkStart w:id="2" w:name="P226"/>
            <w:bookmarkEnd w:id="2"/>
            <w:r>
              <w:t>Базовая часть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100 - 112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91 - 106</w:t>
            </w:r>
          </w:p>
        </w:tc>
      </w:tr>
      <w:tr w:rsidR="0002399C">
        <w:tc>
          <w:tcPr>
            <w:tcW w:w="1311" w:type="dxa"/>
            <w:vMerge/>
          </w:tcPr>
          <w:p w:rsidR="0002399C" w:rsidRDefault="0002399C"/>
        </w:tc>
        <w:tc>
          <w:tcPr>
            <w:tcW w:w="4329" w:type="dxa"/>
          </w:tcPr>
          <w:p w:rsidR="0002399C" w:rsidRDefault="0002399C">
            <w:pPr>
              <w:pStyle w:val="ConsPlusNormal"/>
            </w:pPr>
            <w:bookmarkStart w:id="3" w:name="P229"/>
            <w:bookmarkEnd w:id="3"/>
            <w:r>
              <w:t>Вариативная часть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107 - 116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107 - 116</w:t>
            </w:r>
          </w:p>
        </w:tc>
      </w:tr>
      <w:tr w:rsidR="0002399C">
        <w:tc>
          <w:tcPr>
            <w:tcW w:w="1311" w:type="dxa"/>
            <w:vMerge w:val="restart"/>
          </w:tcPr>
          <w:p w:rsidR="0002399C" w:rsidRDefault="0002399C">
            <w:pPr>
              <w:pStyle w:val="ConsPlusNormal"/>
            </w:pPr>
            <w:bookmarkStart w:id="4" w:name="P232"/>
            <w:bookmarkEnd w:id="4"/>
            <w:r>
              <w:t>Блок 2</w:t>
            </w:r>
          </w:p>
        </w:tc>
        <w:tc>
          <w:tcPr>
            <w:tcW w:w="4329" w:type="dxa"/>
          </w:tcPr>
          <w:p w:rsidR="0002399C" w:rsidRDefault="0002399C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18 - 27</w:t>
            </w:r>
          </w:p>
        </w:tc>
      </w:tr>
      <w:tr w:rsidR="0002399C">
        <w:tc>
          <w:tcPr>
            <w:tcW w:w="1311" w:type="dxa"/>
            <w:vMerge/>
          </w:tcPr>
          <w:p w:rsidR="0002399C" w:rsidRDefault="0002399C"/>
        </w:tc>
        <w:tc>
          <w:tcPr>
            <w:tcW w:w="4329" w:type="dxa"/>
          </w:tcPr>
          <w:p w:rsidR="0002399C" w:rsidRDefault="0002399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18 - 27</w:t>
            </w:r>
          </w:p>
        </w:tc>
      </w:tr>
      <w:tr w:rsidR="0002399C">
        <w:tc>
          <w:tcPr>
            <w:tcW w:w="1311" w:type="dxa"/>
            <w:vMerge w:val="restart"/>
          </w:tcPr>
          <w:p w:rsidR="0002399C" w:rsidRDefault="0002399C">
            <w:pPr>
              <w:pStyle w:val="ConsPlusNormal"/>
            </w:pPr>
            <w:bookmarkStart w:id="5" w:name="P239"/>
            <w:bookmarkEnd w:id="5"/>
            <w:r>
              <w:t>Блок 3</w:t>
            </w:r>
          </w:p>
        </w:tc>
        <w:tc>
          <w:tcPr>
            <w:tcW w:w="4329" w:type="dxa"/>
          </w:tcPr>
          <w:p w:rsidR="0002399C" w:rsidRDefault="0002399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6 - 9</w:t>
            </w:r>
          </w:p>
        </w:tc>
      </w:tr>
      <w:tr w:rsidR="0002399C">
        <w:tc>
          <w:tcPr>
            <w:tcW w:w="1311" w:type="dxa"/>
            <w:vMerge/>
          </w:tcPr>
          <w:p w:rsidR="0002399C" w:rsidRDefault="0002399C"/>
        </w:tc>
        <w:tc>
          <w:tcPr>
            <w:tcW w:w="4329" w:type="dxa"/>
          </w:tcPr>
          <w:p w:rsidR="0002399C" w:rsidRDefault="0002399C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6 - 9</w:t>
            </w:r>
          </w:p>
        </w:tc>
      </w:tr>
      <w:tr w:rsidR="0002399C">
        <w:tc>
          <w:tcPr>
            <w:tcW w:w="5640" w:type="dxa"/>
            <w:gridSpan w:val="2"/>
          </w:tcPr>
          <w:p w:rsidR="0002399C" w:rsidRDefault="0002399C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02399C" w:rsidRDefault="0002399C">
            <w:pPr>
              <w:pStyle w:val="ConsPlusNormal"/>
              <w:jc w:val="center"/>
            </w:pPr>
            <w:r>
              <w:t>240</w:t>
            </w:r>
          </w:p>
        </w:tc>
      </w:tr>
    </w:tbl>
    <w:p w:rsidR="0002399C" w:rsidRDefault="0002399C">
      <w:pPr>
        <w:sectPr w:rsidR="000239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бакалавриата</w:t>
      </w:r>
      <w:proofErr w:type="spellEnd"/>
      <w: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t>бакалавриата</w:t>
      </w:r>
      <w:proofErr w:type="spellEnd"/>
      <w:r>
        <w:t>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бакалавриата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практики определяют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. Набор дисциплин (модулей), относящихся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3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стационарная;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выездная.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стационарная;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выездная.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бакалавриата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 xml:space="preserve">. Организация вправе предусмотреть в программе </w:t>
      </w:r>
      <w:proofErr w:type="spellStart"/>
      <w:r>
        <w:t>бакалавриата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6.9.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2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02399C" w:rsidRDefault="0002399C">
      <w:pPr>
        <w:pStyle w:val="ConsPlusNormal"/>
        <w:jc w:val="center"/>
      </w:pPr>
      <w:r>
        <w:t>ПРОГРАММЫ БАКАЛАВРИАТА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2399C" w:rsidRDefault="0002399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2399C" w:rsidRDefault="0002399C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бакалавриата</w:t>
      </w:r>
      <w:proofErr w:type="spellEnd"/>
      <w: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7.1.6. Доля штатных научно-педагогических работников (в приведенных к целочисленным </w:t>
      </w:r>
      <w:r>
        <w:lastRenderedPageBreak/>
        <w:t>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7.2.1.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  <w:proofErr w:type="gramEnd"/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70 процентов.</w:t>
      </w:r>
      <w:proofErr w:type="gramEnd"/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10 процентов.</w:t>
      </w:r>
      <w:proofErr w:type="gramEnd"/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t>бакалавриата</w:t>
      </w:r>
      <w:proofErr w:type="spellEnd"/>
      <w: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</w:t>
      </w:r>
      <w:r>
        <w:lastRenderedPageBreak/>
        <w:t xml:space="preserve">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02399C" w:rsidRDefault="0002399C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jc w:val="both"/>
      </w:pPr>
    </w:p>
    <w:p w:rsidR="0002399C" w:rsidRDefault="00023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87E" w:rsidRDefault="002C587E">
      <w:bookmarkStart w:id="6" w:name="_GoBack"/>
      <w:bookmarkEnd w:id="6"/>
    </w:p>
    <w:sectPr w:rsidR="002C587E" w:rsidSect="007753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C"/>
    <w:rsid w:val="0002399C"/>
    <w:rsid w:val="002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07BF1C69623FD31F3DD79FC1AF2DE98BA389D07A1A8E08A4FA316DC2AEDE0C8490F33580FA7A54E9A586E3C64ED348608F1FE37F0D276v4LAJ" TargetMode="External"/><Relationship Id="rId13" Type="http://schemas.openxmlformats.org/officeDocument/2006/relationships/hyperlink" Target="consultantplus://offline/ref=32207BF1C69623FD31F3DD79FC1AF2DE98B7339504A4A8E08A4FA316DC2AEDE0C8490F33580FA4AD4C9A586E3C64ED348608F1FE37F0D276v4L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07BF1C69623FD31F3DD79FC1AF2DE98B3379707ADA8E08A4FA316DC2AEDE0DA49573F590CBAAC4D8F0E3F79v3L8J" TargetMode="External"/><Relationship Id="rId12" Type="http://schemas.openxmlformats.org/officeDocument/2006/relationships/hyperlink" Target="consultantplus://offline/ref=32207BF1C69623FD31F3DD79FC1AF2DE98B3339005A2A8E08A4FA316DC2AEDE0C8490F33580FA4AD4E9A586E3C64ED348608F1FE37F0D276v4L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07BF1C69623FD31F3DD79FC1AF2DE9BBA369205ACA8E08A4FA316DC2AEDE0C8490F33580FA4A84C9A586E3C64ED348608F1FE37F0D276v4LAJ" TargetMode="External"/><Relationship Id="rId11" Type="http://schemas.openxmlformats.org/officeDocument/2006/relationships/hyperlink" Target="consultantplus://offline/ref=32207BF1C69623FD31F3DD79FC1AF2DE9BBA379D01ADA8E08A4FA316DC2AEDE0DA49573F590CBAAC4D8F0E3F79v3L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207BF1C69623FD31F3DD79FC1AF2DE9AB332930DA2A8E08A4FA316DC2AEDE0DA49573F590CBAAC4D8F0E3F79v3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207BF1C69623FD31F3DD79FC1AF2DE9BBB34930CA4A8E08A4FA316DC2AEDE0C8490F33580DA7A54E9A586E3C64ED348608F1FE37F0D276v4L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Домена МАЭУ</dc:creator>
  <cp:lastModifiedBy>Администратор Домена МАЭУ</cp:lastModifiedBy>
  <cp:revision>1</cp:revision>
  <dcterms:created xsi:type="dcterms:W3CDTF">2019-03-13T09:11:00Z</dcterms:created>
  <dcterms:modified xsi:type="dcterms:W3CDTF">2019-03-13T09:13:00Z</dcterms:modified>
</cp:coreProperties>
</file>