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F8" w:rsidRPr="00B873B2" w:rsidRDefault="00C024F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И ФИНАНСЫ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формирование целостного представления о предприятии как основном субъекте хозяйственной деятельности, его целях, функциях, структуре и ресурсах, ознакомление с природой экономического поведения предприятия в различных временных горизонтах на основе общих закономерностей и принципов рынка, она относится к специальным (профилирующим)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 w:bidi="ru-RU"/>
        </w:rPr>
        <w:t xml:space="preserve">- изучение экономических основ производства и ресурсов </w:t>
      </w:r>
      <w:r w:rsidRPr="00B873B2">
        <w:rPr>
          <w:rFonts w:ascii="Times New Roman" w:eastAsia="Courier New" w:hAnsi="Times New Roman" w:cs="Times New Roman"/>
          <w:color w:val="000000"/>
          <w:sz w:val="24"/>
          <w:szCs w:val="24"/>
          <w:lang w:eastAsia="x-none" w:bidi="ru-RU"/>
        </w:rPr>
        <w:t>предприятия, в том числе финансовых</w:t>
      </w:r>
      <w:r w:rsidRPr="00B873B2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 w:bidi="ru-RU"/>
        </w:rPr>
        <w:t>, коммерческой деятельности организации в условиях рыночной экономики.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  <w:t>54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  <w:t>54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 xml:space="preserve">, самостоятельной работы слушателя 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x-none" w:bidi="ru-RU"/>
        </w:rPr>
        <w:t>- нет</w:t>
      </w:r>
      <w:r w:rsidRPr="00B873B2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Предприятие как субъект и объект предпринимательской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предприятия, его цели, задачи и мотивы деятельности. Предприятие как основное звено экономики и многоцелевая система отношений производства и обмена товаров и услуг. Предприятие как единство технологической, экономической, социальной и организационной систем, их характеристика.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организации современного предприятия. Порядок создания нового предприятия.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Разновидности, типы предприятий.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предпринимательской деятельности. Факторы определения своей хозяйственной ниши. Особенности решения о специализации своего предприятия, выбора формы предпринимательства, формирования производственной базы, привлечения финансовых средств.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последствия конкуренции. Понятия монополии, монопсонии, олигополии, олигопсонии.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предпринимательства. Важнейшие черты предпринимательства. Экономические, социальные, правовые условия формирования предпринимательства.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Среда функционирования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внутренней среды предприятия. Составляющие внутренней среды предприятия. Производственно-технические факторы. Социальная составляющая. Экономическая составляющая. Информационная составляющая. Маркетинг. Деловые отношения и поведение сотрудников.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внешней среды предприятия. Составляющие внешней среды предприятия. Экономические, политические, правовые, научно-технические, коммуникационные, природно-климатические факторы.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внешней деловой среды предприятия. Составляющие внешней деловой среды предприятия. Поставщики, конкуренты, потребители, инфраструктура, государственные и муниципальные предприятия, международный сектор.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Конкурентоспособность продукции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стороны российских товаропроизводителей в международной конкуренции. Конкурентоспособность продукции. Качество продукции как важнейший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составляющий элемент конкурентоспособности. Конкурентное преимущество продукции. Направления повышения конкурентоспособности. Условие конкурентоспособности. Этапы оценки конкурентоспособности продукции.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 неценовая конкуренция. Ценовые факторы: использование на предприятии новейших технологий, своевременное обновление основных фондов, снижение ресурсоемкости производимой продукции, комплексная механизация и автоматизация производства, снижение расходов за счет организации логистики, снижение расходов в процессе эксплуатации продукции. Неценовые факторы: послепродажное обслуживание, обеспечение качества продукции, торговая марка, реклама, организация каналов сбыта продукции, новизна продукции.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Виды и формы предпринимательской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предпринимательской деятельности по виду или назначению, формам собственности, числу собственников, организационно-правовым формам, организационно-экономическим формам.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производственного предпринимательства. Этапы осуществления производственного предпринимательства. Расчет потребности в финансовых средствах. Результативность производственной деятельности.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коммерческого предпринимательства. Товарная биржа. Операции и сделки по купле-продаже. Маркетинговый анализ рынка. Бизнес-план и укрупненный координационный план действий.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финансового предпринимательства. Коммерческий банк. Фондовая биржа.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консультативного предпринимательства. Консультант. Менеджмент-консалтинг и его этапы. Экспертное консультирование. Процессное консультирование. Обучающее консультирование.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Малые предприятия и их развитие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товарищества: полное товарищество, товарищество на вере (коммандитное). Хозяйственные общества: общества с ограниченной ответственностью, общества с дополнительной ответственностью, акционерные общества (открытые, закрытые), дочернее общество, зависимое хозяйственное общество. Производственный кооператив (артель). Унитарное предприятие (государственное, муниципальное).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Концерны, ассоциации, консорциумы, синдикаты, картели (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квотовый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региональный, специализации, экспортный структурных кризисов), корпорации, тресты, финансово-промышленные группы (ФПГ), холдинги.</w:t>
      </w:r>
      <w:proofErr w:type="gramEnd"/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франчайзинга. Преимущества и недостатки франчайзинга. Факторы, создающие предпосылки для стремительного роста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франшизных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малого предпринимательства: кредитование, информационное обслуживание, подготовка кадров, обеспечение малых предприятий госзаказом (если возникает такая необходимость), предоставление особых льгот предприятиям, создаваемым в отсталых областях со слабо развитой промышленностью, и др.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Основные фонды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основных производственных фондов. Характеристика основных производственных фондов. Особенности основных производственных фондов.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основных производственных фондов. Виды оценок основных фондов: первоначальная стоимость, восстановительная стоимость, остаточная стоимость, ликвидационная стоимость, среднегодовая стоимость основных фондов.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Физический износ: полный и частичный. Физический износ: по объему работ и по сроку службы. Моральный износ первой и второй формы.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амортизации. Норма амортизации. Амортизационные отчисления. Способы расчета амортизационных отчислений: линейный способ, способ понижения остатка, способ списания стоимости по сумме числа лет полезного использования, способ списания стоимости пропорционально объему произведенной продукции (работ и услуг).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Коэффициенты обновления, выбытия, прироста, износа, годности.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экстенсивного использования: коэффициент экстенсивного использования оборудования, коэффициент сменности работы оборудования, коэффициент загрузки оборудования, коэффициент сменного режима времени работы оборудования. Коэффициент интенсивного использования оборудования. Коэффициент интегрального использования оборудования. Фондоотдача,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фондоёмкость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фондорентабельность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фондовооруженность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Оборотные фонды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оборотных средств. Оборотные производственные фонды: производственные запасы, незавершенное производство и полуфабрикаты собственного изготовления, расходы будущих периодов. Фонды обращения. Структура оборотных средств. Собственные и заемные оборотные средства.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расход материальных ресурсов. Материалоемкость. Показатели уровня полезного использования материальных ресурсов. Относительная металлоемкость машины. Коэффициент использования металла. Уровень отходов. Отношение теоретического расхода материалов к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нормирования оборотных средств. Принципы нормирования оборотных средств. Норматив оборотных средств. Методы нормирования оборотных средств: метод прямого счета, аналитический метод. Нормирование оборотных сре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оизводственных запасах, в незавершенном производстве, коэффициент нарастания затрат. Нормирование оборотных сре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асходах будущих периодов, в готовых изделиях на складе. Определение совокупного норматива оборотных средств.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оборачиваемости. Коэффициент загрузки. Длительность одного оборота. Абсолютное высвобождение. Относительное высвобождение. Ускорение оборачиваемости оборотных средств.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Персонал и оплата труда на предприятии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предприятия. Категории персонала предприятия: работники управления, «белые воротнички», «синие воротнички» и «серые воротнички».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персонале. Особенности определения потребности в персонале. Планирование численности основных рабочих: явочное число основных рабочих, среднесписочное число рабочих. Коэффициент среднесписочного состава.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управления персоналом. Основные цели управления персоналом. Основные принципы использования персонала фирмы. Кадровая политика.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Выработка в натуральном, стоимостном выражении и в нормированном рабочем времени. Трудоемкость Технологическая, Производственная, обслуживания производства, управления производством, полная трудоёмкость.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труда: прямая, властная, стимулирование. Рычаги мотивации: потребности, стимул, мотив. Основные формы стимулирования работников предприятия.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заработной платы. Формы и системы оплаты труда.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Финансы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предприятия. Финансовый механизм. Финансовые отношения, рычаги, методы. Организационная структура управления финансами. Правовое и информационное обеспечение финансового управления.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ресурсы. Собственные источники, фонды предприятия, добавочный капитал. Бюджетные источники: субвенции и субсидии. Заемные источники финансирования. Ликвидность предприятий.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организации, виды доходов. Расходы организации, виды расходов. Себестоимость продукции. Статьи калькуляции. Постоянные и переменные издержки. Расчет точки безубыточности. Направления снижения себестоимости продукции. Процент снижения себестоимости.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от реализации. Оптовая цена изготовителя. Отпускная цена. Оптовые цены закупки.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цен. Наценка, тарифы. Система скидок.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прибыли. Балансовая прибыль: прибыль от продаж, результат от операций с имуществом и финансовой деятельности, результат от внереализационных операций. Рентабельность продаж, рентабельность продукции. Чистая прибыль.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налогообложение. Федеральные налоги: налог на добавленную стоимость (НДС), акцизы, налог на доходы физических лиц (НДФЛ), налог на прибыль, государственная пошлина. Региональный налог: налог на имущество организаций.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финансовой отчетности. Бухгалтерский баланс: ликвидность активов,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оборотные активы, пассивы. Отчет о прибылях и убытках. Отчет об изменениях капитала. Отчет о движении денежных средств. Приложения к бухгалтерскому балансу. Отчет о целевом использовании полученных средств. Пояснительная записка и заключение независимого аудитора.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безналичных расчетов. Платежное поручение. Платежное требование-поручение. Чек. Аккредитив. Вексель: простой и  переводной. Индоссамент, индоссант,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индоссация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стратегические цели предприятия. Основные задачи планирования финансов. Система финансового планирования.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Логистика на предприятии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логистики. Основные функции логистики. Цель и задачи логистики.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построения логистических систем: системный подход, принцип общих затрат, принцип логистической координации и интеграции, принцип моделирования и информационно-компьютерной поддержки, принцип разработки необходимого комплекса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микрологистических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подсистем, принцип всеобщего управления качеством, принцип устойчивости и адаптивности.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Логистическая цепь. Синергетический эффект.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Логистическая концепция «точно в срок». Основные черты логистической концепции «точно в срок».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«планирования потребностей/ресурсов». Системы «планирования потребности в материалах/производственного планирования потребности в ресурсах» (MRP I, MRP II) и системы «планирования распределения продукции/ресурсов» (DRP I, DRP II). Основные цели систем MRP.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потоки. Материальный запас. Цель управления запасами. Производственные и товарные запасы. Текущие запасы, подготовительные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за-пасы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гарантийные (страховые) запасы, сезонные запасы, переходящие запасы.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управления запасами (АВС-анализ). Правило Парето.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запасами. Система поставок с фиксированным размером заказа. Формула Уилсона. Система поставок с фиксированным интервалом времени между заказами.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Закупочная логистика. Функции логистики в области снабжения. Перспективные методы снабжения.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логистика. Операционный менеджмент. Функции логистики в области производства. Принципы организации производства. Основные современные методы организации производства.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Сбытовая логистика (логистика распределения). Цель логистической системы распределения. Функции логистики в области сбыта. Канал распределения. Классификация посредников при распределении товара.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Складирование. Понятие склада, функции склада. Основные проблемы эффективного функционирования складского хозяйства.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логистика. Принципы развития транспортных систем.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Инвестиции и управление проектами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инноваций. Технологические инновации, продукт-инновация, процесс-инновация.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инвестиций. Классификация видов инвестиций. Реальные и финансовые инвестиции. Прямые и портфельные инвестиции. Пассивные и активные инвестиции. Государственные, частные, иностранные, совместные инвестиции. Начальные, экстенсивные инвестиции, реинвестиции. Долгосрочные и краткосрочные инвестиции.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инновационной деятельности. Научные центры и лаборатории в составе корпоративных структур. Временные творческие научные коллективы, центры. Государственные научные центры. Формы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технопарковых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структур: технопарк, бизнес-инкубатор,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технополис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венчурная фирма.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инновационной деятельности. Бюджетные и внебюджетные средства. Лизинг.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инвестиционного проекта. Понятие и задачи бизнес-плана. Структура бизнес-плана в соответствии со стандартами UNIDO, ЕБРР,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Tacis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дисконтирования. Чистая текущая стоимость, рентабельность, срок окупаемости, внутренняя норма рентабельности проекта.</w:t>
      </w:r>
    </w:p>
    <w:p w:rsidR="00A67873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эффективной организации сбора и анализа статистических данных, формирования статистической отчетности организации (предприятия) и относится к специальным (профилирующим)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- изучение базовых понятий и показателей статистики, используемы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х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для анализа, формирование у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слушателей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умений обобщать и анализировать статистические данные, проводить различного рода наблюдения, составлять аналитические таблицы и т.д..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A67873" w:rsidRPr="00B873B2" w:rsidRDefault="00C024F8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36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часов,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36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часов, самостоятельной работы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- нет</w:t>
      </w:r>
      <w:r w:rsidR="00A67873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A67873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Теоретические основы статистики.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Понятия статистики. Предмет статистики. Статистическая совокупность. Статистический показатель. Методы статистического исследования. Организация статистики в Российской Федерации.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Статистическое наблюдение.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 Понятие и формы статистического наблюдения. Виды статистического наблюдения. Способы статистического наблюдения. Контроль статистического наблюдения. Программа и план наблюдения.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Статистическая сводка.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Понятие, виды и этапы сводки. Программа и план сводки. Предварительный контроль материалов. Понятие и виды группировки данных. Проведение первичной группировки. Вторичная группировка данных.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Представление статистических данных.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Статистические ряды распределения. Статистическая таблица. Статистические графики.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5 Статистические показатели.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 и классификация статистического показателя. Абсолютные показатели. Относительные статистические показатели.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Средние величины.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темы: Понятие средней величины.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арифметическая и ее виды. Другие виды средних величин и их соотношение. Структурные характеристики.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Показатели вариации.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темы: Понятие вариации. Показатели вариации: размах вариации, дисперсия, среднее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квадратическое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отклонение, среднее линейное отклонение. Коэффициенты вариации. Показатели асимметрии и эксцесса распределения.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Выборочное наблюдение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 выборочного наблюдения. Виды и формы выборочного наблюдения. Виды и схемы отбора. Ошибка выборки. Распространение данных выборочного наблюдения на генеральную совокупность.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Ряды динамики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 рядов динамики. Показатели динамики. Средние показатели динамики. Анализ основных тенденций в рядах динамики.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Индексы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 и виды индексов. Индивидуальные индексы. Агрегатные индексы. Средневзвешенные индексы. Индексы средней величины.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 Статистическая проверка гипотез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Понятие статистической гипотезы. Теоретические кривые распределения. Проверка гипотез.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 Изучение взаимосвязей между явлениями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Статистические взаимосвязи. Показатели взаимосвязи качественных переменных. Определение параметров регрессии.</w:t>
      </w:r>
    </w:p>
    <w:p w:rsidR="00A67873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 ХОЗЯЙСТВЕННОЙ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эффективному применению нормативно-правовой базы, регулирующей хозяйственную деятельность, и относится к специальным (профилирующим)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слушателей умения ориентироваться в системе действующего законодательства, знать основные нормы права, регулирующего хозяйственную деятельность. При этом они должны свободно и грамотно уметь работать с нормативно-правовыми документами, регламентирующими профессиональную деятельность. Изучение данного курса также должно способствовать формированию у слушателей экономического мышления, развитию гражданско-правовой активности, ответственности, правосознания, правовой культуры.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A67873" w:rsidRPr="00B873B2" w:rsidRDefault="00C024F8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36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часов,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36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часов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самостоятельной работы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- нет</w:t>
      </w:r>
      <w:r w:rsidR="00A67873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A67873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 Общие положения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отраслей права Российской Федерации в части регулирования хозяйственной деятельности: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гражданское право;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финансовое право;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 право;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административное право.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действия нормативных актов.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опубликования нормативных актов и вступление их в законную силу.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деятельность. Понятие предпринимательской деятельности и ее формы. Субъекты предпринимательства.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 с образованием и без образования юридического лица.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и дееспособность юридических лиц. Учредительные документы, регистрация юридического лица, приобретение прав юридического лица. Лицензирование отдельных видов деятельности юридического лица. Реорганизация и ликвидация юридического лица.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и дееспособность физических лиц.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 Правовое регулирование отношений собственности по законодательству Российской Федерации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собственности в Российской Федерации.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Правомочия собственника: право владения, право пользования, право распоряжения. Содержание правомочий собственника.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Вещные права: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полного хозяйственного ведения;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субъектов предпринимательства по владению, пользованию и распоряжению имуществом, закрепленным за ними на праве полного хозяйственного ведения;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правомочия собственника;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оперативного управления;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субъектов предпринимательства по владению, пользованию и распоряжению имуществом, закрепленным за ними на праве оперативного управления;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правомочия собственника.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собственности: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собственность. Собственность гражданина. Собственность юридических лиц.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общественных объединений (организаций).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 муниципальная собственность.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совместных предприятий, иностранных граждан, организаций и государств.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собственность: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собственность с определением долей (долевая собственность);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собственность без определения долей (совместная собственность).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права собственности.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прекращение права собственности. Момент возникновения права собственности.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права собственности.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приватизации в Российской Федерации. Объекты и субъекты приватизации. Способы приватизации.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 Организационно-правовые формы предприятий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предприятия.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предприятий: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государственное предприятие;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муниципальное предприятие;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(семейное) частное предприятие;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товарищество;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смешанное товарищество;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товарищество с ограниченной и дополнительной ответственностью;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акционерное общество закрытого типа;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акционерное общество открытого типа;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объединения предприятий;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филиалы и представительства предприятия.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дочернего предприятия по законодательству Российской Федерации.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с иностранными инвестициями. Организационно-правовые формы и виды предприятий с иностранными инвестициями.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и потребительские кооперативы, особенности их правового статуса.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предприятия по критерию численности работников (малые предприятия).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предприятием: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руководителя предприятия;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иных органов управления предприятием (Общие собрания акционеров, Совет директоров акционерного общества);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трудового коллектива в зависимости от наличия в имуществе предприятия вклада государства или местного органа власти;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правовое регулирование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деятельностью.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 Основы гражданского права, регулирующие хозяйственную деятельность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виды сделок. Форма сделок (устная и письменная, простая или нотариальная). Основания признания сделок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последствия недействительности сделок. Представительство и доверенность.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договора. Виды договоров (одно-, двух- и многосторонние договоры). Заключение договора. Существенные условия договора. Толкование договора.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 гражданском праве. Исчисления сроков. Сроки исковой давности.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обязательства. Исполнение обязательств.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обязательств (неустойка, залог, поручительство, задаток, гарантия). Прекращение обязательств. Прекращение обязательств зачетом.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обязательств: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купли - продажи, существенные условия договора купли - продажи;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аренды, существенные условия договора аренды в свете гражданского законодательства и законодательства об аренде, договор финансовой аренды (лизинг);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подряда, условия договора подряда;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страхования;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банковского счета, условия договора банковского счета. Договор займа (кредитный договор). Условия договора займа. Вексель как правовой инструмент кредитования и расчетов;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поручения, условия договора поручения;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комиссии, условия договора комиссии;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 совместной деятельности, условия договора о совместной деятельности.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внешнеэкономической деятельности.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 Основы трудовых отношений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(контракт):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трудового договора (контракта);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трудового договора (контракта);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сроки, на которые может быть заключен трудовой договор (контракт);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 трудового договора (контракта) по инициативе работника;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расторжение трудового договора (контракта) по инициативе администрации.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Совместительство, совмещение, замещение, временное исполнение обязанностей.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компенсации, выплачиваемые рабочим и служащим.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ответственность рабочих и служащих за ущерб, причиненный предприятию. Виды материальной ответственности (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ограниченная).</w:t>
      </w:r>
    </w:p>
    <w:p w:rsidR="00A67873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ХОЗЯЙСТВЕННОЙ ДЕЯТЕЛЬНОСТИ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анализу хозяйственной деятельности предприятия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научных основ и методики анализа, формирование у слушателей практических навыков оценки результатов хозяйственной деятельности организаций  на основе имеющихся источников информации.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A67873" w:rsidRPr="00B873B2" w:rsidRDefault="00C024F8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54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54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самостоятельной работы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- нет</w:t>
      </w:r>
      <w:r w:rsidR="00A67873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A67873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Виды, методы и информационная база для анализа хозяйственной деятельности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организации АХД. Организационные формы и исполнители АХД на предприятиях. Планирование аналитической работы. Виды АХД. По субъектам (пользователям):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внешний. В зависимости от конкретных задач: экспресс анализ, комплексный, ориентированный, регулярный. Методы АХД.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абсолютных показателей, горизонтальный (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временой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анализ, вертикальный (структурный) анализ, анализ финансовых коэффициентов. Информационная база для финансового анализа. Бухгалтерская и статистическая отчетность. Документальное оформление результатов анализа.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Способы обработки экономической информации в анализе хозяйственной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сравнения в АХД. Способы приведения показателей в сопоставимый вид. Использование относительных и средних величин в АХД. Способы группировки информации в АХД. Эвристические методы. Способы табличного и графического отражения аналитических данных.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Способы измерения влияния факторов в анализе хозяйственной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цепной подстановки. Способ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абсолютных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разниц. Способ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относительных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разниц. Способ пропорционального деления и долевого участия.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Методика определения величины резервов в анализе хозяйственной деятельности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хозяйственных резервов, принципы их поиска. Методика определения величины резервов.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Анализ производства и реализации продукции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динамики и выполнения плана производства и реализации продукции. Анализ ассортимента  и структуры продукции. Анализ качества продукции. Анализ факторов и резервов увеличения выпуска и реализации продукции.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Анализ использования трудовых ресурсов предприятия и фонда заработной платы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обеспеченности предприятия трудовыми ресурсами. Анализ использования фонда рабочего времени. Анализ производительности труда. Анализ эффективности использования трудовых ресурсов. Анализ использования фонда заработной платы.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Анализ использования основных средств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обеспеченности предприятия основными средствами производства. Анализ использования производственной мощности предприятия.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использования технологического оборудования. Методика определения резервов увеличения выпуска продукции, фондоотдачи и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фондорентабельность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Анализ использования материальных ресурсов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обеспеченности предприятия материальными ресурсами. Анализ эффективности использования материальных ресурсов.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Анализ себестоимости продукции (работ, услуг)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общей суммы затрат на производство продукции. Анализ затрат на рубль произведенной продукции. Анализ себестоимости отдельных видов продукции. Анализ прямых материальных затрат. Анализ прямых трудовых затрат. Анализ косвенных затрат. Методика </w:t>
      </w:r>
      <w:proofErr w:type="gram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резервов снижения себестоимости продукции</w:t>
      </w:r>
      <w:proofErr w:type="gram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Анализ финансовых результатов деятельности предприятия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состава и динамики прибыли. Анализ финансовых результатов от реализации продукции и услуг.  Анализ ценовой политики предприятия и уровня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среднереализационных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цен. Анализ рентабельности предприятия. Методика подсчета резервов увеличения суммы прибыли и рентабельности.</w:t>
      </w:r>
    </w:p>
    <w:p w:rsidR="00A67873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A67873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БУХГАЛТЕРСКИЙ УЧЕТ И АУДИТ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бухгалтерскому учету и аудиту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–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формирование у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слушателей основны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х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компетенци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,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а также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умений эффективного осуществления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бухгалтерского учета и аудита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A67873" w:rsidRPr="00B873B2" w:rsidRDefault="00C024F8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82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82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A67873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A67873" w:rsidP="00A678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 Сущность и роль бухгалтерского учета в системе управления организацией.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хозяйственного учета. Цели и концепции бухгалтерского (финансового) учета. Принципы финансового учета. Пользователи бухгалтерской информации в рыночной экономике: внутренние и внешние. Содержание и функции бухгалтерского учёта.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Нормативное регулирование бухгалтерского учета в РФ. Принципы бухгалтерского учета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Нормативное регулирование бухгалтерского учета в Российской Федерации. Федеральный закон Российской Федерации № 402 от 06.12.2011г «О бухгалтерском учете». Основные требования к ведению бухгалтерского учета в РФ.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Учетная политика организации.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в системе управления организацией. Понятие и структура учетной политики. Аспекты учетной политики. Порядок формирования учетной политики. Документальное оформление, раскрытие учетной политики. Учетная политика предприятия, принципы ее формирования и раскрытия.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Объект, предмет, метод бухгалтерского учета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бухгалтерского учета. Имущество организации, его классификация. Капитал и обязательства организации.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хозяйственных операциях, принципы отражения их в учете. Предмет и метод бухгалтерского учета.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Балансовое обобщение, система бухгалтерских счетов, двойная запись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Балансовое обобщение как метод отражения учетной информации. Влияние хозяйственных операций на изменения в балансе.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счетах бухгалтерского учета. Строение счетов. Активные и пассивные счета. Схемы записей на них.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Двойная запись, ее сущность, контрольное значение, порядок осуществления.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план счетов бухгалтерского учета, его назначение, сущность и содержание.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Первичное наблюдение, документация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первичного учета. Носители первичной учетной информации. Классификация документов по различным признакам. Функции, выполняемые документами. Требования, предъявляемые к документам. Реквизиты документов: обязательные и дополнительные.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Документооборот, его назначение и порядок организации. Формы документов. Бухгалтерская обработка документов. Текущий архив учетных документов.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Обобщение данных текущего бухгалтерского учета. Регистры и формы бухгалтерского учета. Инвентаризация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регистры. Виды и формы учетных регистров. Порядок и техника записи в учетные регистры. Виды записей. Оборотные и сальдовые ведомости. Сверка данных синтетического и аналитического учета. Типы ошибок, возникающие при заполнении учетных регистров. Способы исправления ошибок в учетных регистрах.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бухгалтерского учета. Основные элементы, определяющие форму учета.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Инвентаризация. Виды инвентаризации. Порядок проведения инвентаризации. Информационное обеспечение бухгалтерии с помощью БСС «Система Главбух»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такое Система Главбух. Основные понятия и принципы работы с системой. Разделы системы. Функционал системы. Способы и методы поиска документов и информации в Системе Главбух. Дополнительные возможности Системы.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 Бухгалтерский учет денежных средств. 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о денежной системе, наличных и безналичных расчетах. Учет денежных средств в кассе.  Учет денежных средств на расчетных и других счетах в банках (в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валютный счет).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Бухгалтерский учет расчетов с дебиторами и кредиторами.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оплаты труда и расчетов с персоналом организации. Принципы учета и оценки  дебиторской и кредиторской задолженности. Формы расчетов. Сроки расчетов. Исковая давность. Система счетов по учету расчетов с дебиторами и кредиторами.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 Бухгалтерский учет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активов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средства, их состав, классификация и оценка. Синтетический учет основных средств. Формирование стоимости объектов основных средств в зависимости от источников поступления. Характеристика нематериальных активов, их виды,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и оценка. Синтетический учет основных средств и нематериальных активов. Учет поступления и выбытия нематериальных активов. Способы начисления амортизации и ее отражение в учете.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 Бухгалтерский учет материально-производственных запасов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Материально-производственные запасы, их состав, принципы оценки.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их классификация и оценка. Учет поступления  и выбытия материалов. Готовая  продукция, ее состав и оценка в системе синтетического учета.  Учет товаров.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 Бухгалтерский учет расходов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организации, их состав и порядок учета. Понятие о расходах, издержках, затратах и себестоимости продукции (работ, услуг) в системе финансового учета. Затраты на производство, их состав и классификация по элементам. Организации учета затрат на производство в системе финансового учета.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13  Бухгалтерский учет доходов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формирования информации о выпуске и продаже продукции (варианты учета выпуска продукции): о готовой продукции, ее составе и способах оценки.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организации, понятие, их состав. Момент признания дохода и его отражения в учетных регистрах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 Бухгалтерский учет формирования финансовых результатов, нераспределенной прибыли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формирования финансовых результатов. Нормы ПБУ18. Учет нераспределенной прибыли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 Бухгалтерский учет капитала и резервов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капитал как источник финансирования предприятий, особенности учета. Учет оценочных резервов 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 Теоретические аспекты аудита и аудиторской деятельности. Планирование аудита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аудита и его экономическая обусловленность. Цели и задачи аудита. История развития аудита как профессиональной области деятельности. Основные этапы становления и развития аудита в международной практике и в России. Развитие теорий аудита. Роль аудита в развитии функции контроля в условиях рыночной экономики. Связь аудита с другими формами экономического контроля и отличие от них. Принципы аудита. Профессиональная этика аудитора. Виды аудита и аудиторских услуг. Услуги, сопутствующие аудиту. Требования, предъявляемые к сопутствующим аудиту услугам. Система нормативного регулирования аудиторской деятельности. Структура и функции органов, регулирующих аудиторскую деятельность в России. Уровни регулирования. Профессиональная подготовка и аттестация аудиторов в России. Права и обязанности аудиторов. Права и обязанности проверяемых субъектов. Роль международных и национальных стандартов в развитии и совершенствовании аудиторской деятельности. Виды и основные группы стандартов. Структура стандартов. Международные стандарты аудиторской деятельности. Отечественные стандарты аудиторской деятельности. Значение и порядок разработки внутрифирменных аудиторских стандартов. Организационно-правовые формы и организационная структура аудиторской фирмы. Организация контроля за качеством аудиторских проверок.  Сущность и   методы обеспечения качества аудиторских проверок. Контроль качества со стороны уполномоченного федерального органа, аккредитованных профессиональных аудиторских объединений. Внутрифирменный контроль качества. Ответственность аудитора.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 Сбор аудиторских доказательств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Аудиторские доказательства, их виды и классификация. Связь между доказательствами. Источники и методы получения аудиторских доказательств. Оценка собранных доказательств. Рабочие документы (файлы) аудитора, их состав, содержание, порядок оформления, использования и хранения. Аудиторские процедуры. Аналитические процедуры и их применение в проведении аудиторских проверок. Аудиторская выборка.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аудитора при выявлении искажения бухгалтерской отчетности. Использование в процессе аудита результатов работы эксперта. Заключение эксперта. Использование в процессе аудита информации других аудиторских организаций. Использование в процессе аудита работы внутренних аудиторов. Особенности организации внутреннего аудита.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 Оформление результатов аудита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аудиторского заключения в аудиторской проверке. Общие требования к аудиторскому заключению. Элементы аудиторского заключения. Виды аудиторского заключения. Виды аудиторских проверок и аудиторских услуг. порядок подготовки аудиторского заключения. Положительное аудиторское заключение. Модифицированное аудиторское заключение.. Порядок отражения событий, происшедших после даты составления и предоставления бухгалтерской отчетности. Подготовка письменной информации аудитора руководству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аудируемого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 представителям собственника, принципы подготовки и порядок представления.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 Аудит учета операций с основными средствами и нематериальными активами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проверки и источники информации. Нормативное регулирование операций с основными средствами и нематериальными активами и их учета. Проверка наличия и операций по поступлению и выбытию основных средств, их документального оформления и отражения в учете. Аудит учета арендованных основных средств. Проверка наличия и операций по движению нематериальных активов. Проверка срока полезного действия нематериальных активов и их амортизации. Проверка правильности аналитического учета основных средств и нематериальных активов и их учета по местам эксплуатации и материально ответственным лицам. Типичные нарушения в учете операций с основными средствами и нематериальными активами. Обобщение выявлений замечаний по результатам проверки.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 Аудит операций с материально-производственными запасами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проверки и источники информации. Нормативное регулирование операций с материально-производственными запасами и их учет. Проверка сохранности и операций по движению производственных запасов, материальных ценностей и товаров, правильности их стоимостной оценки, документального оформления и отражения в учете. Проверка правильности отражения товарно-материальных ценностей в балансе.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21 Аудит денежных средств и финансовых вложений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проверки и источники информации. Методы проверки кассовых операций и операций по счетам в банках. Проверка правильности документального отражения операций с денежными средствами. Проверка условий хранения и учета денежных средств в кассе. Проверка организации внутреннего контроля. Проверка и подтверждение отчетной информации о наличии и движении денежных средств. Проверка операций с денежными документами, ценными бумагами и бланками строгой отчетности. Нормативное регулирование финансовых вложений и операций с ценными бумагами. Аудит долгосрочных и краткосрочных финансовых вложений. Обобщение результатов проверки.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 Аудит расчетных операций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проверки и источники информации. Нормативное регулирование ведения и учета расчетных операций. Методы проверки расчетных взаимоотношений экономического субъекта и эффективности его работы с дебиторской и кредиторской задолженностью. Аудит расчетов с поставщиками и подрядчиками. Аудит расчетов с покупателями и заказчиками. Аудит расчетов с подотчетными лицами. Аудит расчетов с работниками предприятия. Типовые ошибки и искажения в учете расчетных операций. Обобщение результатов проверки.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 Аудит расходов организации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проверки и источники информации. Нормативная база учета затрат на производство и расходов на продажу. Методы проверки правильности учета затрат,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относимых на себестоимость продукции (работ, услуг). Проверка правильности учета затрат на основное, вспомогательное и незавершенное производства. Проверка правильности учета и оценки незавершенного производства. Проверка обоснованности используемых методов учета затрат на производство. Типовые ошибки в учете затрат на производство и исчислении себестоимости продукции.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24 Аудит выпуска и реализации продукции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проверки и источники информации. Нормативная база организации и учета выпуска и реализации продукции. Проверка правильности отражения в учете выпуска и реализации продукции в соответствии с принятой экономическим субъектом учетной политикой. Проверка документального подтверждения и учета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оприходывания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отгрузки и реализации продукции. Типовые ошибки в учете готовой продукции и ее реализации. Обобщение результатов проверки.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 Аудит финансовых результатов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проверки и источники информации. Нормативная база формирования и использования прибыли. Аудит формирования финансовых результатов. Проверка и подтверждение отчетности о финансовых результатах. Типовые ошибки и искажения в учете, отчетности и налогообложении прибыли. Обобщение результатов проверки.</w:t>
      </w:r>
    </w:p>
    <w:p w:rsidR="00821E8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НАЛОГООБЛОЖЕНИЕ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налогообложения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–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формирование у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слушателей основны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х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компетенци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, формирование умений эффективного осуществления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налогообложения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821E88" w:rsidRPr="00B873B2" w:rsidRDefault="00C024F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42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42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821E88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821E8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 Налоговая политика и налоговая система Российской Федерации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налоговой политики, ее цель и задачи. Налоговая стратегия и тактика. Требования, предъявляемые к налоговой политике. Основные направления налоговой политики РФ на современном этапе. Задачи и цели налоговой политики государства на федеральном, региональном и местном уровнях власти.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 Федеральные и региональные и местные налоги и сборы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построения налога на добавленную стоимость. отдельные виды товаров. Плательщики акцизов.. Налог на прибыль организаций. Налог на доходы физических лиц. Налоговая декларация. Особенности исчисления налога индивидуальными предпринимателями и другими лицами, занимающимися частной практикой. Страховые взносы во внебюджетные фонды. Налогообложение природопользования. Региональные налоги сборы. Местные налоги.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 Специальные режимы налогообложения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система налогообложения: порядок и условия начала и прекращения применения. Объекты налогообложения, порядок определения и признания доходов и расходов организаций и индивидуальных предпринимателей. Налоговая база. Особенности исчисления налоговой базы при переходе с общего режима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налогообложения на упрощенную систему налогообложения и наоборот. Налоговые ставки. Порядок исчисления и уплаты налога. Налоговая декларация. Налоговый учет. Порядок введения ЕНВД, сфера его применения, основные понятия. Плательщики и объект налогообложения. Налоговый период. Налоговая ставка. Порядок расчета величины ЕНВД, сроки уплаты. Порядок зачисления суммы ЕНВД.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 Организация налогового контроля за налогоплательщиками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проверки как форма проведения налогового контроля, их сущность и назначение. Виды налоговых проверок, их назначение и порядок проведения. Применяемые приемы при проведении проверок согласно НК РФ (1 ч.). Цели и методы камеральных проверок. Цели и методы выездных проверок.</w:t>
      </w:r>
    </w:p>
    <w:p w:rsidR="00821E8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B873B2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РЕВИЗИЯ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контрольно-ревизионной деятельности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слушателями основ теории контроля и ревизии, овладение методикой ревизии и проверок финансово-хозяйственной деятельности организации. Изучение дисциплины позволит овладеть основными приёмами, техникой контроля, научиться выявлять ошибки и нарушения в работе организации, приобрести навыки работы с нормативными документами.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821E88" w:rsidRPr="00B873B2" w:rsidRDefault="00C024F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36 часов,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36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самостоятельной работы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- нет</w:t>
      </w:r>
      <w:r w:rsidR="00821E88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821E8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Теоретические основы контрольно-ревизионной работы. Организация, планирование, методы и технические приемы проведения ревизии.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роль и функции контроля в экономике. Контроль как функция управления. Классификация видов контроля. Предмет и метод контроля. Организация контрольно-ревизионной работы в РФ.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контроля и их функции. Государственный, вневедомственный, ведомственный, внутрифирменный (внутрихозяйственный) контроль. Профессиональные качества ревизора и контролера.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основные задачи ревизии. Классификация видов контроля и ревизий. Взаимосвязь и отличия внешнего и внутреннего контроля, внутреннего управленческого контроля и ревизии. Отличие ревизий от аудита. Принципы организации ревизии, внутреннего аудита финансового контроля. Организация ревизионной работы на объектах разных организационно-правовых форм и форм собственности. Направления ревизионной проверки.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контроля и ревизии, их элементы и особенности. Специальные методические приемы документального и прямого контроля при проведении отчетности предприятия и других источников информации. Обследование и расследование в процессе ревизии.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 как инструмент контроля. Задачи и организация проведения ревизии. Основания и периодичность проведения ревизии. Основные задачи и направления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внешнего финансового контроля. Способы и технические приемы фактического контроля, их характеристика и условия применения.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и направления внутреннего финансового контроля. Способы и технические приемы документального контроля, их характеристика и условия применения.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Контроль и ревизия выполнения плана производства и реализации услуг и продукции. Проверка затрат на производство себестоимости услуг и продукции. 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источники ревизии выполнения плана производства и реализации услуг и продукции. Проверка обоснованности плановых показателей и достоверности отчетных данных по производству и реализации услуг и продукции. Ревизия выполнения плана по объему реализации.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затрат на производство и себестоимости услуг и продукции. Проверка затрат на производство и себестоимости услуг и продукции. Порядок проверки смет (бюджетов), центров затрат, ответственности и бюджетирования. Ревизия расходов по организации производства, управлению и обслуживанию. Проверка организации внутрипроизводственного хозрасчета.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Ревизия и контроль состояния, движения, эффективности использования и учета основных средств, сохранности, использования и учета материальных ценностей.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состояния, движения, эффективности использования и учета основных средств. Проверка сохранности, технического состояния и использования основных средств. Ревизия операций по поступлению и выбытию основных средств. Проверка правильности начисления и использования амортизационных отчислений. Проверка операций по ремонту основных средств.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сохранности, использования и учета материальных ценностей. Проверка складского хозяйства, складских операций и обеспечения сохранности материальных ценностей. Проверка операций по движению материалов на центральном складе, в кладовых ателье и мастерских. Ревизия и контроль использования материалов в производстве.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Ревизия и контроль использования трудовых ресурсов, заработной платы, расчетных и кредитных операций.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использования трудовых ресурсов, заработной платы. Проверка выполнения плана по труду, использования рабочего времени. Ревизия и контроль использования фонда заработной платы. Проверка структуры и организации аппарата управления. Ревизия расчетов с рабочими и служащими по оплате труда.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расчетных и кредитных операций. Ревизия расчетов с заказчиками. Проверка соблюдения цен и тарифов. Ревизия расчетов с подотчетными лицами. Ревизия расчетов с дебиторами и кредиторами. Ревизия кредитных операций.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Ревизия и контроль прибыли, финансового состояния, формирования капитала предприятия, состояния учета, отчетности и внутрихозяйственного контроля.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последовательность и источники ревизии прибыли и финансового состояния предприятия. Ревизия финансовых результатов, проверка финансового состояния предприятия.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ревизия формирование и правильной оценки капитала организации. Контроль расчетов с учредителями. Ревизия и контроль формирования резервных фондов, добавочного капитала, целевого финансирования и поступлений. Ревизия кредитов и займов предприятия. Ревизия образования и использования фондов специального назначения.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финансовый контроль и внутрихозяйственный расчет коммерческих организаций (предприятий). Задачи, последовательность и источники ревизии. Проверка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состояния и организации первичного учета. Проверка состояния и организации бухгалтерского учета и достоверности отчетности. Проверка организации и состояния внутрихозяйственного контроля.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Документальное оформление материалов ревизии и контроля. Обобщающая оценка состояния бухгалтерского учета и достоверности отчетности предприятия.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акта ревизии и требования, предъявляемые к нему. Выводы и предложения по акту ревизии и контроль за выполнением принятых решений.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организации финансово-бухгалтерской службы предприятия, уровня автоматизации учетных работ. Ревизия и контроль за правильностью ведения бухгалтерского учета хозяйственных операций. Проверка документооборота, своевременности составления и представления первичных документов и отчетов в бухгалтерию, качества первичной документации. </w:t>
      </w:r>
    </w:p>
    <w:p w:rsidR="00C024F8" w:rsidRPr="00B873B2" w:rsidRDefault="00C024F8" w:rsidP="00C024F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обобщающего документа о состоянии бухгалтерского учета и достоверности отчетности организаций. Ревизия законности и достоверности отражения хозяйственных операций по данным первичных документов, учетных регистров по аналитическим и синтетическим счетам. Оценка достоверности представленных в отчетности данных. Внутренний контроль и система мер по ограничению риска хозяйственной деятельности. Проверка состояния отчетной дисциплины предприятий. проверок и ревизий. Способы проверки достоверности показателей учета.</w:t>
      </w:r>
    </w:p>
    <w:p w:rsidR="00821E8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8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БУХГАЛТЕРСКАЯ (ФИНАНСОВАЯ) ОТЧЕТНОСТЬ. </w:t>
      </w:r>
    </w:p>
    <w:p w:rsidR="00C024F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СТАНДАРТЫ УЧЕТА В ФИНАНСОВОЙ ОТЧЕТНОСТИ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основам составления бухгалтерской отчетности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формирование у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слушателей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теоретических знаний и профессиональных навыков составления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 бухгалтерской отчетности хозяйствующих субъектов в условиях развития рыночной экономики и сближения российской бухгалтерской практики с Международными стандартами финансовой отчетности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821E88" w:rsidRPr="00B873B2" w:rsidRDefault="00C024F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44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44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а</w:t>
      </w:r>
      <w:r w:rsidR="00821E88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821E8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Общеметодологические основы бухгалтерской финансовой отчетности</w:t>
      </w:r>
      <w:bookmarkEnd w:id="1"/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бухгалтерской финансовой отчетности. Состав, структура, назначение и содержание бухгалтерской финансовой отчетности. Пользователи бухгалтерской финансовой отчетности. Основополагающие допущения учета, как основы организации учета и отчетности. Качественные характеристики полезности финансовой информации. Элементы бухгалтерской финансовой отчетности (активы, обязательства, капитал, доходы, расходы). Критерии признания элементов бухгалтерской финансовой отчетности. Оценка элементов финансовой отчетности. Классификация отчетности: по видам; объему сведений, включаемых в отчеты; назначению; периодам, охватываемым отчетностью; степени обобщения данных. Состав бухгалтерской финансовой отчетности. Общие требования к бухгалтерской финансовой отчетности.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Процедуры составления бухгалтерской отчетности</w:t>
      </w:r>
      <w:bookmarkEnd w:id="2"/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бухгалтерской информации к обобщению в отчетности. Цель и характер подготовительной работы по формированию бухгалтерской информации для составления отчетности. Процедуры составления бухгалтерской финансовой отчетности: уточнение оценки отраженных в бухгалтерском учете активов и обязательств; исправление ошибок, которые выявлены до даты представления отчетности; создание оценочных резервов на дату составления бухгалтерской финансовой отчетности; отражение финансового результата деятельности организации; оценка информации об условных фактах хозяйственной жизни; заполнение форм бухгалтерской финансовой отчетности; составление пояснений к бухгалтерской финансовой отчетности; порядок подтверждения достоверности и утверждение бухгалтерской финансовой отчетности.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Бухгалтерский баланс - главная форма в системе бухгалтерской финансовой отчетности</w:t>
      </w:r>
      <w:bookmarkEnd w:id="3"/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функции бухгалтерского баланса. Баланс, как источник информации о финансовом положении организации. Классификация бухгалтерских балансов.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баланса. Схемы построения бухгалтерского баланса в России и международной практике. Методологические интерпретации бухгалтерского баланса. Состав и классификация актива и пассива баланса. Методы оценки отдельных статей баланса. Особенности оценки статей баланса в условиях инфляции. Сущность и содержание основных статей баланса актива и пассива бухгалтерского баланса.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консолидированного баланса.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Содержание и порядок формирования показателей отчета о финансовых результатах и приложений к бухгалтерскому балансу и отчету финансовых результатах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целевая направленность отчета о финансовых результатах. Принципы построения отчета о финансовых результатах. Форматы построения отчета о финансовых результатах в России и международной практике.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отчета о финансовых результатах. Сущность, содержание и техника формирования показателей отчета о финансовых результатах. Аналитические возможности отчета о финансовых результатах: определение показателей доходности, прибыльности и рентабельности. Формирование и раскрытие справочной информации в отчете о финансовых результатах.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Содержание и порядок формирования показателей приложений к бухгалтерскому балансу и отчету о финансовых результатах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целевая направленность отчета об изменениях капитала и поддержание капитала. Собственный капитал и характеристика его составных частей. Формирование показателей о движении капитала по каждому элементу собственного капитала. Корректировка капитала за предыдущий год в связи с изменением учетной политики в отчетном году и направлением выявленных ошибок. Формирование показателей стоимости чистых активов, характеризующих стоимость имущества организации, не обремененного обязательствами.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целевая направленность отчета о движении денежных средств для внутренних и внешних пользователей информации. Понятие и классификация потоков денежных средств и эквивалентов денежных средств по видам деятельности организации. Методы составления отчета о движении денежных средств. Формирование показателей поступления и направления использования денежных средств. Расчет показателей результатов движения денежных средств по каждому виду деятельности. Раскрытие информации о величине изменений курса иностранной валюты по отношению к рублю.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целевая направленность приложения к бухгалтерскому балансу и отчету о финансовых результатах. Структура и содержание приложения к бухгалтерскому балансу и отчету о финансовых результатах. Формирование показателей, характеризующих наличие и движение за отчетный предыдущий периоды: нематериальных активов и расходы на научно-исследовательские, опытно-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конструкторские и технологические работы (НИОКР); основных средств; финансовых вложений; запасов; дебиторской и кредиторской задолженности; затрат на производство, сгруппированных по экономическим элементам; резервах под условные обязательства; полученных и выданных организацией обеспечений обязательств; государственной помощи.</w:t>
      </w:r>
    </w:p>
    <w:p w:rsidR="00821E8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821E88" w:rsidP="00C02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ПРИНЦИПЫ РАБОТЫ С ПРОГРАММОЙ «1С: БУХГАЛТЕРИЯ 8»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профессиональной переподготовки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принципам работы с программой 1С: Бухгалтерия 8 и относится к специальным дисциплинам дополнительной профессиональной программы профессиональной переподготовки «Бухгалтер».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–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формирование у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слушателей основны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х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компетенци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, умений эффективного осуществления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работы с указанной программой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821E88" w:rsidRPr="00B873B2" w:rsidRDefault="00C024F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18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18</w:t>
      </w:r>
      <w:r w:rsidR="00821E88"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 xml:space="preserve">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час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ов</w:t>
      </w:r>
      <w:r w:rsidR="00821E88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821E88" w:rsidP="00821E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Классификация бухгалтерского программного обеспечения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Автоматизированные информационные системы бухгалтерского учета. Общая характеристика систем бухгалтерского учета. Информационное обеспечение систем бухгалтерского учета. Программные средства автоматизации в бухгалтерском учете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 </w:t>
      </w: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характеристика пакета «1С: Предприятие»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Назначение программного комплекса «1С: Предприятие». Характерные особенности системы «1С: Предприятие». Понятие конфигурации, технологической платформы. Основные понятия.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Автоматизация учета материально-производственных запасов.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Назначение и порядок заполнения справочника «Номенклатура», «Контрагенты». Порядок оформления операций по учету движения материально-производственных запасов. Учет приобретенных материалов для производства и нужд организации.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Автоматизация учета расчетов с персоналом по оплате труда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Учет кадров. Начисление и выплата заработной платы. Учет расчетов по НДФЛ. Учет расчетов по страховым взносам. Бухгалтерский и налоговый учет расходов по оплате труда. Ввод штатного расписания на предприятии. Сотрудники предприятия. Ввод уставного капитала и долей учредителей. Работа со схемой.</w:t>
      </w:r>
    </w:p>
    <w:p w:rsidR="00821E88" w:rsidRPr="00B873B2" w:rsidRDefault="00821E88" w:rsidP="00C0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3B2" w:rsidRDefault="00B873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024F8" w:rsidRPr="00B873B2" w:rsidRDefault="00821E88" w:rsidP="00C0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МЕХАНИЗМЫ РЕАЛИЗАЦИИ БУХГАЛТЕРСКОГО УЧЕТА В ПРОГРАММЕ «1С: БУХГАЛТЕРИЯ 8»: РЕАЛИЗАЦИЯ ХОЗЯЙСТВЕННЫХ ОПЕРАЦИЙ ПО УЧЕТУ ОСНОВНЫХ СРЕДСТВ; УЧЕТ КАССОВЫХ ОПЕРАЦИЙ, УЧЕТ ОПЕРАЦИЙ ПО РАСЧЕТНОМУ СЧЕТУ, УЧЁТ РАСЧЁТОВ С ПОДОТЧЁТНЫМИ ЛИЦАМИ, УЧЁТ ТОВАРНО-МАТЕРИАЛЬНЫХ ЦЕННОСТЕЙ, УЧЕТ НЕМАТЕРИАЛЬНЫХ АКТИВОВ, УЧЕТ ГОДОВОЙ ПРОДУКЦИИ И РЕАЛИЗАЦИИ, УЧЕТ ФИНАНСОВЫХ РЕЗУЛЬТАТОВ, ОТЧЕТНОСТЬ В «1С»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дополнительной профессиональной программы повышения квалификации «1С: Предприятие 8. Бухгалтерия».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дополнительной профессиональной программы повышения квалификации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рассчитана на обучение механизмам реализации бухгалтерского учета в программе «1С: Бухгалтерия 8» (реализация хозяйственных операций по учету основных средств; учет кассовых операций, учет операций по расчетному счету, учёт расчётов с подотчётными лицами, учёт товарно-материальных ценностей, учет нематериальных активов, учет годовой продукции и реализации, учет финансовых результатов, отчетность в «1С») и относится к специальным дисциплинам дополнительной профессиональной программы повышения квалификации «1С: Предприятие 8. Бухгалтерия».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Цель освоения дисциплины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-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формирование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 xml:space="preserve"> у 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слушателей основны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х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 компетенци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 xml:space="preserve">, умений эффективного осуществления </w:t>
      </w:r>
      <w:r w:rsidRPr="00B873B2">
        <w:rPr>
          <w:rFonts w:ascii="Times New Roman" w:eastAsia="Courier New" w:hAnsi="Times New Roman" w:cs="Times New Roman"/>
          <w:sz w:val="24"/>
          <w:szCs w:val="24"/>
          <w:lang w:eastAsia="x-none" w:bidi="ru-RU"/>
        </w:rPr>
        <w:t>работы с указанной программой</w:t>
      </w:r>
      <w:r w:rsidRPr="00B873B2">
        <w:rPr>
          <w:rFonts w:ascii="Times New Roman" w:eastAsia="Courier New" w:hAnsi="Times New Roman" w:cs="Times New Roman"/>
          <w:sz w:val="24"/>
          <w:szCs w:val="24"/>
          <w:lang w:val="x-none" w:eastAsia="x-none" w:bidi="ru-RU"/>
        </w:rPr>
        <w:t>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</w:p>
    <w:p w:rsidR="00B873B2" w:rsidRPr="00B873B2" w:rsidRDefault="00C024F8" w:rsidP="00B873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</w:pP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Общая трудоемкость учебной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72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часа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 xml:space="preserve">, в том числе: обязательной аудиторной нагрузки слушателя </w:t>
      </w:r>
      <w:r w:rsidRPr="00B873B2">
        <w:rPr>
          <w:rFonts w:ascii="Times New Roman" w:eastAsia="Courier New" w:hAnsi="Times New Roman" w:cs="Times New Roman"/>
          <w:bCs/>
          <w:sz w:val="24"/>
          <w:szCs w:val="24"/>
          <w:lang w:eastAsia="x-none" w:bidi="ru-RU"/>
        </w:rPr>
        <w:t>72 часа</w:t>
      </w:r>
      <w:r w:rsidR="00B873B2" w:rsidRPr="00B873B2"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  <w:t>.</w:t>
      </w:r>
    </w:p>
    <w:p w:rsidR="00C024F8" w:rsidRPr="00B873B2" w:rsidRDefault="00B873B2" w:rsidP="00B873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x-none" w:eastAsia="x-none" w:bidi="ru-RU"/>
        </w:rPr>
      </w:pPr>
      <w:r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024F8" w:rsidRPr="00B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дисциплины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Реализация хозяйственных операций по учету основных средств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основных средств и оборудования. Принятие к учету основного средства Способы отражения расходов по амортизации. Передача оборудования в монтаж. Начисление амортизации. Модернизация основных средств.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Учет кассовых операций, учет операций по расчетному счету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"Приходный кассовый ордер". Документ "Расходный кассовый ордер". Инкассация денежных средств.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Учёт расчётов с подотчётными лицами, у</w:t>
      </w:r>
      <w:r w:rsidRPr="00B87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чёт товарно-материальных ценностей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оборудования. Передача оборудования в монтаж. Оплата услуг по монтажу оборудования. Способы отражения расходов по амортизации. Передача оборудования в монтаж. Начисление амортизации. 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Учет нематериальных активов, учет годовой продукции и реализации, учет финансовых результатов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Вычеты по НДФЛ. Заполнение справочников по расчету заработной платы. Начисление. Выплата. Депонирование. Расчетные листки. Выплата через банк. Отражение заработной платы. Отчисления. Закрытие месяца. </w:t>
      </w:r>
      <w:proofErr w:type="spellStart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-сальдовая ведомость. Формирование деклараций. Списки сотрудников. Отчетность в ПФР. Отчетность по воинскому учету.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Схемы построения отчета о прибылях и убытках в отечественных и международных стандартах, взаимосвязь с налоговыми расчетами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Операционный вариант отчета. Затратный вариант отчета. Порядок заполнения отчета о прибылях и убытках по Российским стандартам: отражение в отчетности доходов </w:t>
      </w: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расходов по обычным видам деятельности, прочих доходов и расходов, прибыли до налогообложения, чистой прибыли отчетного периода. Влияние бухгалтерского и налогового учета на отражение в отчетности обложенных налоговых активов, обязательств, текущего налога на прибыль.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 Порядок заполнения приложения к бухгалтерскому балансу 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приложения к бухгалтерскому балансу. Порядок заполнения раздела «Нематериальные активы», «Основные средства», «Доходные вложения в материальные ценности», «Расходы на научно- исследовательские, опытно-конструкторские и технологические работы», «Расходы на освоение при- родных ресурсов», «Финансовые вложения», «Дебиторская и кредиторская задолженность», «Расходы по обычным видам деятельности», «Обеспечения», «Государственная помощь».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Назначение и методы составления сводной и консолидированной бухгалтерской отчетности</w:t>
      </w:r>
    </w:p>
    <w:p w:rsidR="00C024F8" w:rsidRPr="00B873B2" w:rsidRDefault="00C024F8" w:rsidP="00C024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бухгалтерская отчетность: принципы и условия составления сводной отчетности; правила составления сводной формы бухгалтерского баланса и сводного отчета о прибылях и убытках; отражение в сводной отчетности данных о зависимых обществах; пояснения к сводному бухгалтерскому балансу и сводному отчету о прибылях и убытках.</w:t>
      </w:r>
    </w:p>
    <w:p w:rsidR="00A973D6" w:rsidRPr="00B873B2" w:rsidRDefault="00A973D6" w:rsidP="00C0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F8" w:rsidRPr="00B873B2" w:rsidRDefault="00C024F8" w:rsidP="00C0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F8" w:rsidRPr="00B873B2" w:rsidRDefault="00C024F8" w:rsidP="00C0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F8" w:rsidRPr="00B873B2" w:rsidRDefault="00C024F8" w:rsidP="00C0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4F8" w:rsidRPr="00B873B2" w:rsidRDefault="00C024F8" w:rsidP="00C0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24F8" w:rsidRPr="00B8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AE8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15CC8"/>
    <w:multiLevelType w:val="hybridMultilevel"/>
    <w:tmpl w:val="789EC62E"/>
    <w:lvl w:ilvl="0" w:tplc="0D1EA6E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06655B"/>
    <w:multiLevelType w:val="hybridMultilevel"/>
    <w:tmpl w:val="2558007A"/>
    <w:lvl w:ilvl="0" w:tplc="0D1EA6E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9B163B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6740E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A6425A"/>
    <w:multiLevelType w:val="multilevel"/>
    <w:tmpl w:val="7538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57D22"/>
    <w:multiLevelType w:val="multilevel"/>
    <w:tmpl w:val="8E5E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C62DA"/>
    <w:multiLevelType w:val="multilevel"/>
    <w:tmpl w:val="AED8284E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440"/>
      </w:pPr>
      <w:rPr>
        <w:rFonts w:hint="default"/>
      </w:rPr>
    </w:lvl>
  </w:abstractNum>
  <w:abstractNum w:abstractNumId="8">
    <w:nsid w:val="2255522D"/>
    <w:multiLevelType w:val="singleLevel"/>
    <w:tmpl w:val="7A300F1C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A4689A"/>
    <w:multiLevelType w:val="multilevel"/>
    <w:tmpl w:val="646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03CA8"/>
    <w:multiLevelType w:val="multilevel"/>
    <w:tmpl w:val="69206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85A077F"/>
    <w:multiLevelType w:val="multilevel"/>
    <w:tmpl w:val="822C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45B6A"/>
    <w:multiLevelType w:val="hybridMultilevel"/>
    <w:tmpl w:val="8AD0EF0A"/>
    <w:lvl w:ilvl="0" w:tplc="E36A0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6D63"/>
    <w:multiLevelType w:val="hybridMultilevel"/>
    <w:tmpl w:val="667621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B77B5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85545F"/>
    <w:multiLevelType w:val="multilevel"/>
    <w:tmpl w:val="F06A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2904A76"/>
    <w:multiLevelType w:val="multilevel"/>
    <w:tmpl w:val="ABCA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B4333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A4C0E34"/>
    <w:multiLevelType w:val="multilevel"/>
    <w:tmpl w:val="312C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292C"/>
    <w:multiLevelType w:val="multilevel"/>
    <w:tmpl w:val="74A0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B2F3B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3F5E52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EF3928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8F5723"/>
    <w:multiLevelType w:val="multilevel"/>
    <w:tmpl w:val="68C6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C7DB3"/>
    <w:multiLevelType w:val="singleLevel"/>
    <w:tmpl w:val="2F8A2416"/>
    <w:lvl w:ilvl="0">
      <w:start w:val="3"/>
      <w:numFmt w:val="decimal"/>
      <w:lvlText w:val="%1)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81F61EF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9EF744F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BA16A81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8E5E3E"/>
    <w:multiLevelType w:val="multilevel"/>
    <w:tmpl w:val="5FE6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E11C6"/>
    <w:multiLevelType w:val="multilevel"/>
    <w:tmpl w:val="2D4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D6E70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30F7AC7"/>
    <w:multiLevelType w:val="singleLevel"/>
    <w:tmpl w:val="EBAE03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7BA2598"/>
    <w:multiLevelType w:val="multilevel"/>
    <w:tmpl w:val="CA5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A656E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D0B0106"/>
    <w:multiLevelType w:val="multilevel"/>
    <w:tmpl w:val="FDA6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623DA"/>
    <w:multiLevelType w:val="multilevel"/>
    <w:tmpl w:val="D270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upperRoman"/>
      <w:lvlRestart w:val="0"/>
      <w:lvlText w:val="%3."/>
      <w:lvlJc w:val="left"/>
      <w:pPr>
        <w:tabs>
          <w:tab w:val="num" w:pos="144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0500D9B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6806F25"/>
    <w:multiLevelType w:val="hybridMultilevel"/>
    <w:tmpl w:val="E8EAF452"/>
    <w:lvl w:ilvl="0" w:tplc="123E1F66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8360086"/>
    <w:multiLevelType w:val="hybridMultilevel"/>
    <w:tmpl w:val="8AD0EF0A"/>
    <w:lvl w:ilvl="0" w:tplc="E36A0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F7F0D"/>
    <w:multiLevelType w:val="singleLevel"/>
    <w:tmpl w:val="D200D0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5"/>
  </w:num>
  <w:num w:numId="5">
    <w:abstractNumId w:val="10"/>
  </w:num>
  <w:num w:numId="6">
    <w:abstractNumId w:val="15"/>
  </w:num>
  <w:num w:numId="7">
    <w:abstractNumId w:val="34"/>
  </w:num>
  <w:num w:numId="8">
    <w:abstractNumId w:val="23"/>
  </w:num>
  <w:num w:numId="9">
    <w:abstractNumId w:val="16"/>
  </w:num>
  <w:num w:numId="10">
    <w:abstractNumId w:val="28"/>
  </w:num>
  <w:num w:numId="11">
    <w:abstractNumId w:val="32"/>
  </w:num>
  <w:num w:numId="12">
    <w:abstractNumId w:val="19"/>
  </w:num>
  <w:num w:numId="13">
    <w:abstractNumId w:val="9"/>
  </w:num>
  <w:num w:numId="14">
    <w:abstractNumId w:val="11"/>
  </w:num>
  <w:num w:numId="15">
    <w:abstractNumId w:val="13"/>
  </w:num>
  <w:num w:numId="16">
    <w:abstractNumId w:val="21"/>
  </w:num>
  <w:num w:numId="17">
    <w:abstractNumId w:val="20"/>
  </w:num>
  <w:num w:numId="18">
    <w:abstractNumId w:val="14"/>
  </w:num>
  <w:num w:numId="19">
    <w:abstractNumId w:val="18"/>
  </w:num>
  <w:num w:numId="20">
    <w:abstractNumId w:val="7"/>
  </w:num>
  <w:num w:numId="21">
    <w:abstractNumId w:val="37"/>
  </w:num>
  <w:num w:numId="22">
    <w:abstractNumId w:val="38"/>
  </w:num>
  <w:num w:numId="23">
    <w:abstractNumId w:val="3"/>
  </w:num>
  <w:num w:numId="24">
    <w:abstractNumId w:val="2"/>
  </w:num>
  <w:num w:numId="25">
    <w:abstractNumId w:val="1"/>
  </w:num>
  <w:num w:numId="26">
    <w:abstractNumId w:val="6"/>
  </w:num>
  <w:num w:numId="27">
    <w:abstractNumId w:val="29"/>
  </w:num>
  <w:num w:numId="28">
    <w:abstractNumId w:val="35"/>
  </w:num>
  <w:num w:numId="29">
    <w:abstractNumId w:val="31"/>
    <w:lvlOverride w:ilvl="0">
      <w:startOverride w:val="2"/>
    </w:lvlOverride>
  </w:num>
  <w:num w:numId="30">
    <w:abstractNumId w:val="33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8"/>
    <w:lvlOverride w:ilvl="0">
      <w:startOverride w:val="3"/>
    </w:lvlOverride>
  </w:num>
  <w:num w:numId="33">
    <w:abstractNumId w:val="39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24"/>
    <w:lvlOverride w:ilvl="0">
      <w:startOverride w:val="3"/>
    </w:lvlOverride>
  </w:num>
  <w:num w:numId="36">
    <w:abstractNumId w:val="36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reQzzUH4QwLsqbdPMY+txsGnYg=" w:salt="WL7zg0TigUTfbtxvQl32q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6F"/>
    <w:rsid w:val="0028626F"/>
    <w:rsid w:val="00821E88"/>
    <w:rsid w:val="00A67873"/>
    <w:rsid w:val="00A973D6"/>
    <w:rsid w:val="00B873B2"/>
    <w:rsid w:val="00C024F8"/>
    <w:rsid w:val="00D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4F8"/>
    <w:pPr>
      <w:keepNext/>
      <w:autoSpaceDE w:val="0"/>
      <w:autoSpaceDN w:val="0"/>
      <w:spacing w:before="240" w:after="1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024F8"/>
    <w:pPr>
      <w:keepNext/>
      <w:autoSpaceDE w:val="0"/>
      <w:autoSpaceDN w:val="0"/>
      <w:spacing w:before="180" w:after="12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024F8"/>
    <w:pPr>
      <w:keepNext/>
      <w:autoSpaceDE w:val="0"/>
      <w:autoSpaceDN w:val="0"/>
      <w:spacing w:before="120" w:after="8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024F8"/>
    <w:pPr>
      <w:keepNext/>
      <w:autoSpaceDE w:val="0"/>
      <w:autoSpaceDN w:val="0"/>
      <w:spacing w:before="40" w:after="2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024F8"/>
    <w:pPr>
      <w:keepNext/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5"/>
    </w:pPr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7"/>
    </w:pPr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C024F8"/>
    <w:pPr>
      <w:autoSpaceDE w:val="0"/>
      <w:autoSpaceDN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4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024F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024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024F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024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024F8"/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024F8"/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024F8"/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C024F8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024F8"/>
  </w:style>
  <w:style w:type="paragraph" w:styleId="a3">
    <w:name w:val="No Spacing"/>
    <w:qFormat/>
    <w:rsid w:val="00C024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024F8"/>
    <w:rPr>
      <w:b/>
      <w:bCs/>
    </w:rPr>
  </w:style>
  <w:style w:type="paragraph" w:styleId="a5">
    <w:name w:val="List Paragraph"/>
    <w:basedOn w:val="a"/>
    <w:uiPriority w:val="34"/>
    <w:qFormat/>
    <w:rsid w:val="00C024F8"/>
    <w:pPr>
      <w:autoSpaceDE w:val="0"/>
      <w:autoSpaceDN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rsid w:val="00C024F8"/>
    <w:pPr>
      <w:autoSpaceDE w:val="0"/>
      <w:autoSpaceDN w:val="0"/>
      <w:spacing w:after="0" w:line="240" w:lineRule="auto"/>
      <w:ind w:firstLine="720"/>
      <w:jc w:val="both"/>
    </w:pPr>
    <w:rPr>
      <w:rFonts w:ascii="Cambria" w:eastAsia="Times New Roman" w:hAnsi="Cambria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C024F8"/>
    <w:rPr>
      <w:rFonts w:ascii="Cambria" w:eastAsia="Times New Roman" w:hAnsi="Cambria" w:cs="Times New Roman"/>
      <w:sz w:val="18"/>
      <w:szCs w:val="18"/>
      <w:lang w:val="x-none" w:eastAsia="x-none"/>
    </w:rPr>
  </w:style>
  <w:style w:type="paragraph" w:styleId="a8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9"/>
    <w:rsid w:val="00C024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8"/>
    <w:rsid w:val="00C02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C024F8"/>
    <w:pPr>
      <w:tabs>
        <w:tab w:val="center" w:pos="4153"/>
        <w:tab w:val="right" w:pos="8306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024F8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unhideWhenUsed/>
    <w:rsid w:val="00C024F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024F8"/>
  </w:style>
  <w:style w:type="character" w:customStyle="1" w:styleId="21">
    <w:name w:val="Основной текст (2)_"/>
    <w:link w:val="22"/>
    <w:rsid w:val="00C024F8"/>
    <w:rPr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4F8"/>
    <w:pPr>
      <w:widowControl w:val="0"/>
      <w:shd w:val="clear" w:color="auto" w:fill="FFFFFF"/>
      <w:spacing w:after="0" w:line="244" w:lineRule="exact"/>
    </w:pPr>
    <w:rPr>
      <w:sz w:val="21"/>
    </w:rPr>
  </w:style>
  <w:style w:type="paragraph" w:customStyle="1" w:styleId="Default">
    <w:name w:val="Default"/>
    <w:rsid w:val="00C02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F8"/>
  </w:style>
  <w:style w:type="paragraph" w:customStyle="1" w:styleId="ConsPlusNormal">
    <w:name w:val="ConsPlusNormal"/>
    <w:link w:val="ConsPlusNormal0"/>
    <w:qFormat/>
    <w:rsid w:val="00C02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24F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Exact">
    <w:name w:val="Основной текст (2) Exact"/>
    <w:rsid w:val="00C02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af">
    <w:name w:val="осн часть"/>
    <w:basedOn w:val="a"/>
    <w:rsid w:val="00C024F8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C024F8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024F8"/>
    <w:rPr>
      <w:rFonts w:ascii="Times New Roman" w:eastAsia="Times New Roman" w:hAnsi="Times New Roman" w:cs="Times New Roman"/>
      <w:lang w:eastAsia="ru-RU"/>
    </w:rPr>
  </w:style>
  <w:style w:type="paragraph" w:styleId="af2">
    <w:name w:val="List Number"/>
    <w:basedOn w:val="a"/>
    <w:rsid w:val="00C024F8"/>
    <w:pPr>
      <w:tabs>
        <w:tab w:val="num" w:pos="360"/>
      </w:tabs>
      <w:autoSpaceDE w:val="0"/>
      <w:autoSpaceDN w:val="0"/>
      <w:spacing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024F8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024F8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Title"/>
    <w:basedOn w:val="a"/>
    <w:link w:val="af6"/>
    <w:qFormat/>
    <w:rsid w:val="00C02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C02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Обычный1"/>
    <w:rsid w:val="00C024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1">
    <w:name w:val="Заголовок №3_"/>
    <w:link w:val="32"/>
    <w:locked/>
    <w:rsid w:val="00C024F8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024F8"/>
    <w:pPr>
      <w:widowControl w:val="0"/>
      <w:shd w:val="clear" w:color="auto" w:fill="FFFFFF"/>
      <w:spacing w:before="320" w:after="320" w:line="310" w:lineRule="exact"/>
      <w:ind w:firstLine="720"/>
      <w:jc w:val="both"/>
      <w:outlineLvl w:val="2"/>
    </w:pPr>
    <w:rPr>
      <w:b/>
      <w:bCs/>
      <w:sz w:val="28"/>
      <w:szCs w:val="28"/>
    </w:rPr>
  </w:style>
  <w:style w:type="character" w:customStyle="1" w:styleId="33">
    <w:name w:val="Основной текст (3)_"/>
    <w:link w:val="34"/>
    <w:locked/>
    <w:rsid w:val="00C024F8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24F8"/>
    <w:pPr>
      <w:widowControl w:val="0"/>
      <w:shd w:val="clear" w:color="auto" w:fill="FFFFFF"/>
      <w:spacing w:before="320" w:after="0" w:line="322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4F8"/>
    <w:pPr>
      <w:keepNext/>
      <w:autoSpaceDE w:val="0"/>
      <w:autoSpaceDN w:val="0"/>
      <w:spacing w:before="240" w:after="1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024F8"/>
    <w:pPr>
      <w:keepNext/>
      <w:autoSpaceDE w:val="0"/>
      <w:autoSpaceDN w:val="0"/>
      <w:spacing w:before="180" w:after="12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024F8"/>
    <w:pPr>
      <w:keepNext/>
      <w:autoSpaceDE w:val="0"/>
      <w:autoSpaceDN w:val="0"/>
      <w:spacing w:before="120" w:after="8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024F8"/>
    <w:pPr>
      <w:keepNext/>
      <w:autoSpaceDE w:val="0"/>
      <w:autoSpaceDN w:val="0"/>
      <w:spacing w:before="40" w:after="2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024F8"/>
    <w:pPr>
      <w:keepNext/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5"/>
    </w:pPr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024F8"/>
    <w:pPr>
      <w:keepNext/>
      <w:keepLines/>
      <w:autoSpaceDE w:val="0"/>
      <w:autoSpaceDN w:val="0"/>
      <w:spacing w:before="40" w:after="0" w:line="240" w:lineRule="auto"/>
      <w:ind w:firstLine="720"/>
      <w:jc w:val="both"/>
      <w:outlineLvl w:val="7"/>
    </w:pPr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C024F8"/>
    <w:pPr>
      <w:autoSpaceDE w:val="0"/>
      <w:autoSpaceDN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4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024F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024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024F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024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024F8"/>
    <w:rPr>
      <w:rFonts w:ascii="Cambria" w:eastAsia="Times New Roman" w:hAnsi="Cambria" w:cs="Times New Roman"/>
      <w:color w:val="182F4A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024F8"/>
    <w:rPr>
      <w:rFonts w:ascii="Cambria" w:eastAsia="Times New Roman" w:hAnsi="Cambria" w:cs="Times New Roman"/>
      <w:i/>
      <w:iCs/>
      <w:color w:val="182F4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024F8"/>
    <w:rPr>
      <w:rFonts w:ascii="Cambria" w:eastAsia="Times New Roman" w:hAnsi="Cambria" w:cs="Times New Roman"/>
      <w:color w:val="272727"/>
      <w:sz w:val="21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C024F8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024F8"/>
  </w:style>
  <w:style w:type="paragraph" w:styleId="a3">
    <w:name w:val="No Spacing"/>
    <w:qFormat/>
    <w:rsid w:val="00C024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024F8"/>
    <w:rPr>
      <w:b/>
      <w:bCs/>
    </w:rPr>
  </w:style>
  <w:style w:type="paragraph" w:styleId="a5">
    <w:name w:val="List Paragraph"/>
    <w:basedOn w:val="a"/>
    <w:uiPriority w:val="34"/>
    <w:qFormat/>
    <w:rsid w:val="00C024F8"/>
    <w:pPr>
      <w:autoSpaceDE w:val="0"/>
      <w:autoSpaceDN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rsid w:val="00C024F8"/>
    <w:pPr>
      <w:autoSpaceDE w:val="0"/>
      <w:autoSpaceDN w:val="0"/>
      <w:spacing w:after="0" w:line="240" w:lineRule="auto"/>
      <w:ind w:firstLine="720"/>
      <w:jc w:val="both"/>
    </w:pPr>
    <w:rPr>
      <w:rFonts w:ascii="Cambria" w:eastAsia="Times New Roman" w:hAnsi="Cambria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C024F8"/>
    <w:rPr>
      <w:rFonts w:ascii="Cambria" w:eastAsia="Times New Roman" w:hAnsi="Cambria" w:cs="Times New Roman"/>
      <w:sz w:val="18"/>
      <w:szCs w:val="18"/>
      <w:lang w:val="x-none" w:eastAsia="x-none"/>
    </w:rPr>
  </w:style>
  <w:style w:type="paragraph" w:styleId="a8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9"/>
    <w:rsid w:val="00C024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8"/>
    <w:rsid w:val="00C02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C024F8"/>
    <w:pPr>
      <w:tabs>
        <w:tab w:val="center" w:pos="4153"/>
        <w:tab w:val="right" w:pos="8306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024F8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unhideWhenUsed/>
    <w:rsid w:val="00C024F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024F8"/>
  </w:style>
  <w:style w:type="character" w:customStyle="1" w:styleId="21">
    <w:name w:val="Основной текст (2)_"/>
    <w:link w:val="22"/>
    <w:rsid w:val="00C024F8"/>
    <w:rPr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4F8"/>
    <w:pPr>
      <w:widowControl w:val="0"/>
      <w:shd w:val="clear" w:color="auto" w:fill="FFFFFF"/>
      <w:spacing w:after="0" w:line="244" w:lineRule="exact"/>
    </w:pPr>
    <w:rPr>
      <w:sz w:val="21"/>
    </w:rPr>
  </w:style>
  <w:style w:type="paragraph" w:customStyle="1" w:styleId="Default">
    <w:name w:val="Default"/>
    <w:rsid w:val="00C02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F8"/>
  </w:style>
  <w:style w:type="paragraph" w:customStyle="1" w:styleId="ConsPlusNormal">
    <w:name w:val="ConsPlusNormal"/>
    <w:link w:val="ConsPlusNormal0"/>
    <w:qFormat/>
    <w:rsid w:val="00C02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24F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Exact">
    <w:name w:val="Основной текст (2) Exact"/>
    <w:rsid w:val="00C02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af">
    <w:name w:val="осн часть"/>
    <w:basedOn w:val="a"/>
    <w:rsid w:val="00C024F8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C024F8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024F8"/>
    <w:rPr>
      <w:rFonts w:ascii="Times New Roman" w:eastAsia="Times New Roman" w:hAnsi="Times New Roman" w:cs="Times New Roman"/>
      <w:lang w:eastAsia="ru-RU"/>
    </w:rPr>
  </w:style>
  <w:style w:type="paragraph" w:styleId="af2">
    <w:name w:val="List Number"/>
    <w:basedOn w:val="a"/>
    <w:rsid w:val="00C024F8"/>
    <w:pPr>
      <w:tabs>
        <w:tab w:val="num" w:pos="360"/>
      </w:tabs>
      <w:autoSpaceDE w:val="0"/>
      <w:autoSpaceDN w:val="0"/>
      <w:spacing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024F8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024F8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Title"/>
    <w:basedOn w:val="a"/>
    <w:link w:val="af6"/>
    <w:qFormat/>
    <w:rsid w:val="00C02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C02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Обычный1"/>
    <w:rsid w:val="00C024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1">
    <w:name w:val="Заголовок №3_"/>
    <w:link w:val="32"/>
    <w:locked/>
    <w:rsid w:val="00C024F8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024F8"/>
    <w:pPr>
      <w:widowControl w:val="0"/>
      <w:shd w:val="clear" w:color="auto" w:fill="FFFFFF"/>
      <w:spacing w:before="320" w:after="320" w:line="310" w:lineRule="exact"/>
      <w:ind w:firstLine="720"/>
      <w:jc w:val="both"/>
      <w:outlineLvl w:val="2"/>
    </w:pPr>
    <w:rPr>
      <w:b/>
      <w:bCs/>
      <w:sz w:val="28"/>
      <w:szCs w:val="28"/>
    </w:rPr>
  </w:style>
  <w:style w:type="character" w:customStyle="1" w:styleId="33">
    <w:name w:val="Основной текст (3)_"/>
    <w:link w:val="34"/>
    <w:locked/>
    <w:rsid w:val="00C024F8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24F8"/>
    <w:pPr>
      <w:widowControl w:val="0"/>
      <w:shd w:val="clear" w:color="auto" w:fill="FFFFFF"/>
      <w:spacing w:before="320" w:after="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9517</Words>
  <Characters>54249</Characters>
  <Application>Microsoft Office Word</Application>
  <DocSecurity>8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АР</dc:creator>
  <cp:keywords/>
  <dc:description/>
  <cp:lastModifiedBy>Константин Пильтяй</cp:lastModifiedBy>
  <cp:revision>3</cp:revision>
  <dcterms:created xsi:type="dcterms:W3CDTF">2020-01-28T12:15:00Z</dcterms:created>
  <dcterms:modified xsi:type="dcterms:W3CDTF">2020-01-30T08:58:00Z</dcterms:modified>
</cp:coreProperties>
</file>